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hyperlink"
    TargetMode="External"
    Target="part01.pdf#figure_5-1"/>
  <Relationship Id="r82"
    Type="http://schemas.openxmlformats.org/officeDocument/2006/relationships/image"
    Target="images/1.png"/>
  <Relationship Id="r83"
    Type="http://schemas.openxmlformats.org/officeDocument/2006/relationships/image"
    Target="images/2.png"/>
  <Relationship Id="r84"
    Type="http://schemas.openxmlformats.org/officeDocument/2006/relationships/image"
    Target="images/3.png"/>
  <Relationship Id="r85"
    Type="http://schemas.openxmlformats.org/officeDocument/2006/relationships/header"
    Target="header37.xml"/>
  <Relationship Id="r86"
    Type="http://schemas.openxmlformats.org/officeDocument/2006/relationships/header"
    Target="header38.xml"/>
  <Relationship Id="r87"
    Type="http://schemas.openxmlformats.org/officeDocument/2006/relationships/header"
    Target="header39.xml"/>
  <Relationship Id="r88"
    Type="http://schemas.openxmlformats.org/officeDocument/2006/relationships/footer"
    Target="footer37.xml"/>
  <Relationship Id="r89"
    Type="http://schemas.openxmlformats.org/officeDocument/2006/relationships/footer"
    Target="footer38.xml"/>
  <Relationship Id="r90"
    Type="http://schemas.openxmlformats.org/officeDocument/2006/relationships/footer"
    Target="footer39.xml"/>
  <Relationship Id="r91"
    Type="http://schemas.openxmlformats.org/officeDocument/2006/relationships/image"
    Target="images/4.png"/>
  <Relationship Id="r92"
    Type="http://schemas.openxmlformats.org/officeDocument/2006/relationships/hyperlink"
    TargetMode="External"
    Target="part10.pdf#PS3.10"/>
  <Relationship Id="r93"
    Type="http://schemas.openxmlformats.org/officeDocument/2006/relationships/hyperlink"
    TargetMode="External"
    Target="part03.pdf#PS3.3"/>
  <Relationship Id="r94"
    Type="http://schemas.openxmlformats.org/officeDocument/2006/relationships/header"
    Target="header40.xml"/>
  <Relationship Id="r95"
    Type="http://schemas.openxmlformats.org/officeDocument/2006/relationships/header"
    Target="header41.xml"/>
  <Relationship Id="r96"
    Type="http://schemas.openxmlformats.org/officeDocument/2006/relationships/header"
    Target="header42.xml"/>
  <Relationship Id="r97"
    Type="http://schemas.openxmlformats.org/officeDocument/2006/relationships/footer"
    Target="footer40.xml"/>
  <Relationship Id="r98"
    Type="http://schemas.openxmlformats.org/officeDocument/2006/relationships/footer"
    Target="footer41.xml"/>
  <Relationship Id="r99"
    Type="http://schemas.openxmlformats.org/officeDocument/2006/relationships/footer"
    Target="footer42.xml"/>
  <Relationship Id="r100"
    Type="http://schemas.openxmlformats.org/officeDocument/2006/relationships/header"
    Target="header43.xml"/>
  <Relationship Id="r101"
    Type="http://schemas.openxmlformats.org/officeDocument/2006/relationships/header"
    Target="header44.xml"/>
  <Relationship Id="r102"
    Type="http://schemas.openxmlformats.org/officeDocument/2006/relationships/header"
    Target="header45.xml"/>
  <Relationship Id="r103"
    Type="http://schemas.openxmlformats.org/officeDocument/2006/relationships/footer"
    Target="footer43.xml"/>
  <Relationship Id="r104"
    Type="http://schemas.openxmlformats.org/officeDocument/2006/relationships/footer"
    Target="footer44.xml"/>
  <Relationship Id="r105"
    Type="http://schemas.openxmlformats.org/officeDocument/2006/relationships/footer"
    Target="footer45.xml"/>
  <Relationship Id="r106"
    Type="http://schemas.openxmlformats.org/officeDocument/2006/relationships/hyperlink"
    TargetMode="External"
    Target="part02.pdf#PS3.2"/>
  <Relationship Id="r10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2021d - Real-Time Communication</w:t>
      </w:r>
    </w:p>
    <w:p>
      <w:pPr>
        <w:pageBreakBefore/>
        <w:spacing w:before="216" w:after="0" w:line="240" w:lineRule="auto"/>
        <w:jc w:val="both"/>
      </w:pPr>
      <w:r>
        <w:rPr>
          <w:rFonts w:ascii="Arial" w:hAnsi="Arial"/>
          <w:b/>
          <w:color w:val="000000"/>
          <w:sz w:val="29"/>
        </w:rPr>
        <w:t>PS3.22: DICOM PS3.22 2021d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50923207920"/>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a">
        <w:r>
          <w:rPr>
            <w:rFonts w:ascii="Arial" w:hAnsi="Arial"/>
            <w:color w:val="000000"/>
            <w:sz w:val="18"/>
          </w:rPr>
          <w:t>6-1a. DICOM Communication Model for Real-Time Communication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a">
        <w:r>
          <w:fldChar w:fldCharType="begin"/>
        </w:r>
        <w:r>
          <w:rPr>
            <w:rFonts w:ascii="Arial" w:hAnsi="Arial"/>
            <w:color w:val="000000"/>
            <w:sz w:val="18"/>
          </w:rPr>
          <w:instrText>PAGEREF figure_6_1a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250923516896"/>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250929792480"/>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250929884496"/>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250921920016"/>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250922093808"/>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250922209072"/>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250921906576"/>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250922132400"/>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250922251440"/>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250922277296"/>
    <w:bookmarkStart w:id="60" w:name="idm250922281296"/>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250922325744"/>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250922368608"/>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250922412784"/>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250929815424"/>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69"/>
    <w:bookmarkEnd w:id="68"/>
    <w:bookmarkStart w:id="70" w:name="idm250929870720"/>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250921857616"/>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3583cd14_2f94_4044_99a7_8ee413e259"/>
    <w:p>
      <w:pPr>
        <w:spacing w:before="180" w:after="0" w:line="240" w:lineRule="auto"/>
        <w:jc w:val="both"/>
      </w:pPr>
      <w:hyperlink r:id="r81">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77"/>
    <w:bookmarkStart w:id="78" w:name="idm250922119760"/>
    <w:bookmarkStart w:id="79" w:name="idm250922124096"/>
    <w:bookmarkStart w:id="80" w:name="para_601028de_126a_4e39_b927_c87d3569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80"/>
    <w:bookmarkEnd w:id="79"/>
    <w:bookmarkEnd w:id="78"/>
    <w:bookmarkStart w:id="81" w:name="idm250922170192"/>
    <w:bookmarkStart w:id="82" w:name="para_2f01cf2f_2ce0_414b_9163_2015c594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82"/>
    <w:bookmarkEnd w:id="81"/>
    <w:bookmarkStart w:id="83" w:name="idm250922198752"/>
    <w:bookmarkStart w:id="84" w:name="para_d25c09bc_8f73_470e_8945_7cec689c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84"/>
    <w:bookmarkEnd w:id="83"/>
    <w:bookmarkStart w:id="85" w:name="idm250922223568"/>
    <w:bookmarkStart w:id="86" w:name="para_45757436_d777_4bfc_8129_c72aa0c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86"/>
    <w:bookmarkEnd w:id="85"/>
    <w:bookmarkStart w:id="87" w:name="para_94f4a76a_a430_41d1_80da_968f802217"/>
    <w:p>
      <w:pPr>
        <w:spacing w:before="180" w:after="0" w:line="240" w:lineRule="auto"/>
        <w:jc w:val="both"/>
      </w:pPr>
      <w:r>
        <w:rPr>
          <w:rFonts w:ascii="Arial" w:hAnsi="Arial"/>
          <w:color w:val="000000"/>
          <w:sz w:val="18"/>
        </w:rPr>
        <w:t xml:space="preserve">This Part describes the DICOM Real-Time Communication, which uses the RTP protocol as defined in </w:t>
      </w:r>
      <w:hyperlink w:anchor="biblio_SMPTE_ST2110_10">
        <w:r>
          <w:rPr>
            <w:rFonts w:ascii="Arial" w:hAnsi="Arial"/>
            <w:color w:val="000000"/>
            <w:sz w:val="18"/>
          </w:rPr>
          <w:t>[SMPTE ST 2110-10]</w:t>
        </w:r>
      </w:hyperlink>
      <w:r>
        <w:rPr>
          <w:rFonts w:ascii="Arial" w:hAnsi="Arial"/>
          <w:color w:val="000000"/>
          <w:sz w:val="18"/>
        </w:rPr>
        <w:t xml:space="preserve">, as depicted in </w:t>
      </w:r>
      <w:hyperlink w:anchor="figure_6_1a">
        <w:r>
          <w:rPr>
            <w:rFonts w:ascii="Arial" w:hAnsi="Arial"/>
            <w:color w:val="000000"/>
            <w:sz w:val="18"/>
          </w:rPr>
          <w:t>Figure 6-1a</w:t>
        </w:r>
      </w:hyperlink>
      <w:r>
        <w:rPr>
          <w:rFonts w:ascii="Arial" w:hAnsi="Arial"/>
          <w:color w:val="000000"/>
          <w:sz w:val="18"/>
        </w:rPr>
        <w:t>.</w:t>
      </w:r>
    </w:p>
    <w:bookmarkEnd w:id="87"/>
    <w:bookmarkStart w:id="88" w:name="figure_6_1a"/>
    <w:bookmarkStart w:id="89" w:name="idm250929899440"/>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2"/>
                    <a:srcRect/>
                    <a:stretch>
                      <a:fillRect/>
                    </a:stretch>
                  </p:blipFill>
                  <p:spPr>
                    <a:xfrm>
                      <a:off x="0" y="0"/>
                      <a:ext cx="3810000" cy="3810000"/>
                    </a:xfrm>
                    <a:prstGeom prst="rect"/>
                  </p:spPr>
                </p:pic>
              </a:graphicData>
            </a:graphic>
          </wp:inline>
        </w:drawing>
      </w:r>
    </w:p>
    <w:bookmarkEnd w:id="89"/>
    <w:bookmarkEnd w:id="88"/>
    <w:p>
      <w:pPr>
        <w:spacing w:before="216" w:after="0" w:line="240" w:lineRule="auto"/>
        <w:jc w:val="center"/>
      </w:pPr>
      <w:r>
        <w:rPr>
          <w:rFonts w:ascii="Arial" w:hAnsi="Arial"/>
          <w:b/>
          <w:color w:val="000000"/>
          <w:sz w:val="22"/>
        </w:rPr>
        <w:t>Figure 6-1a. DICOM Communication Model for Real-Time Communication</w:t>
      </w:r>
    </w:p>
    <w:bookmarkStart w:id="90" w:name="sect_6_1"/>
    <w:p>
      <w:pPr>
        <w:spacing w:before="180" w:after="0" w:line="240" w:lineRule="auto"/>
      </w:pPr>
      <w:r>
        <w:rPr>
          <w:rFonts w:ascii="Arial" w:hAnsi="Arial"/>
          <w:b/>
          <w:color w:val="000000"/>
          <w:sz w:val="28"/>
        </w:rPr>
        <w:t>6.1 Interaction</w:t>
      </w:r>
    </w:p>
    <w:bookmarkEnd w:id="90"/>
    <w:bookmarkStart w:id="91"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each Source producing one or multiple Flows representing the same content in different formats (high definition, low definition, uncompressed, compress with or without loss, …).</w:t>
      </w:r>
    </w:p>
    <w:bookmarkEnd w:id="91"/>
    <w:bookmarkStart w:id="92"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92"/>
    <w:bookmarkStart w:id="93" w:name="figure_6_1"/>
    <w:bookmarkStart w:id="94" w:name="idm250922391472"/>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3"/>
                    <a:srcRect/>
                    <a:stretch>
                      <a:fillRect/>
                    </a:stretch>
                  </p:blipFill>
                  <p:spPr>
                    <a:xfrm>
                      <a:off x="0" y="0"/>
                      <a:ext cx="3810000" cy="3810000"/>
                    </a:xfrm>
                    <a:prstGeom prst="rect"/>
                  </p:spPr>
                </p:pic>
              </a:graphicData>
            </a:graphic>
          </wp:inline>
        </w:drawing>
      </w:r>
    </w:p>
    <w:bookmarkEnd w:id="94"/>
    <w:bookmarkEnd w:id="93"/>
    <w:p>
      <w:pPr>
        <w:spacing w:before="216" w:after="0" w:line="240" w:lineRule="auto"/>
        <w:jc w:val="center"/>
      </w:pPr>
      <w:r>
        <w:rPr>
          <w:rFonts w:ascii="Arial" w:hAnsi="Arial"/>
          <w:b/>
          <w:color w:val="000000"/>
          <w:sz w:val="22"/>
        </w:rPr>
        <w:t>Figure 6-1. Real World diagram of DICOM-RTV</w:t>
      </w:r>
    </w:p>
    <w:bookmarkStart w:id="95"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95"/>
    <w:bookmarkStart w:id="96"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96"/>
    <w:bookmarkStart w:id="97" w:name="figure_6_2"/>
    <w:bookmarkStart w:id="98" w:name="idm250921988560"/>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4"/>
                    <a:srcRect/>
                    <a:stretch>
                      <a:fillRect/>
                    </a:stretch>
                  </p:blipFill>
                  <p:spPr>
                    <a:xfrm>
                      <a:off x="0" y="0"/>
                      <a:ext cx="3810000" cy="3810000"/>
                    </a:xfrm>
                    <a:prstGeom prst="rect"/>
                  </p:spPr>
                </p:pic>
              </a:graphicData>
            </a:graphic>
          </wp:inline>
        </w:drawing>
      </w:r>
    </w:p>
    <w:bookmarkEnd w:id="98"/>
    <w:bookmarkEnd w:id="97"/>
    <w:p>
      <w:pPr>
        <w:spacing w:before="216" w:after="0" w:line="240" w:lineRule="auto"/>
        <w:jc w:val="center"/>
      </w:pPr>
      <w:r>
        <w:rPr>
          <w:rFonts w:ascii="Arial" w:hAnsi="Arial"/>
          <w:b/>
          <w:color w:val="000000"/>
          <w:sz w:val="22"/>
        </w:rPr>
        <w:t>Figure 6-2. Interaction Diagram</w:t>
      </w:r>
    </w:p>
    <w:bookmarkStart w:id="99"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99"/>
    <w:bookmarkStart w:id="100"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100"/>
    <w:bookmarkStart w:id="101"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101"/>
    <w:bookmarkStart w:id="102" w:name="sect_6_2"/>
    <w:p>
      <w:pPr>
        <w:spacing w:before="180" w:after="0" w:line="240" w:lineRule="auto"/>
      </w:pPr>
      <w:r>
        <w:rPr>
          <w:rFonts w:ascii="Arial" w:hAnsi="Arial"/>
          <w:b/>
          <w:color w:val="000000"/>
          <w:sz w:val="28"/>
        </w:rPr>
        <w:t>6.2 Transport</w:t>
      </w:r>
    </w:p>
    <w:bookmarkEnd w:id="102"/>
    <w:bookmarkStart w:id="103" w:name="sect_6_2_1"/>
    <w:p>
      <w:pPr>
        <w:spacing w:before="180" w:after="0" w:line="240" w:lineRule="auto"/>
      </w:pPr>
      <w:r>
        <w:rPr>
          <w:rFonts w:ascii="Arial" w:hAnsi="Arial"/>
          <w:b/>
          <w:color w:val="000000"/>
          <w:sz w:val="24"/>
        </w:rPr>
        <w:t>6.2.1 RTP Header</w:t>
      </w:r>
    </w:p>
    <w:bookmarkEnd w:id="103"/>
    <w:bookmarkStart w:id="104"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104"/>
    <w:bookmarkStart w:id="105" w:name="idm250922420416"/>
    <w:bookmarkStart w:id="106" w:name="idm250922423360"/>
    <w:bookmarkStart w:id="107"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07"/>
    <w:bookmarkEnd w:id="106"/>
    <w:bookmarkEnd w:id="105"/>
    <w:bookmarkStart w:id="108" w:name="idm250929814080"/>
    <w:bookmarkStart w:id="109"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09"/>
    <w:bookmarkEnd w:id="108"/>
    <w:bookmarkStart w:id="110" w:name="idm250929854784"/>
    <w:bookmarkStart w:id="111"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11"/>
    <w:bookmarkEnd w:id="110"/>
    <w:bookmarkStart w:id="112" w:name="idm250929886368"/>
    <w:bookmarkStart w:id="113"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13"/>
    <w:bookmarkEnd w:id="112"/>
    <w:bookmarkStart w:id="114" w:name="idm250929902720"/>
    <w:p>
      <w:pPr>
        <w:keepNext/>
        <w:spacing w:before="180" w:after="0" w:line="240" w:lineRule="auto"/>
        <w:ind w:left="360" w:right="360" w:firstLine="0"/>
        <w:jc w:val="both"/>
      </w:pPr>
      <w:r>
        <w:rPr>
          <w:rFonts w:ascii="Arial" w:hAnsi="Arial"/>
          <w:color w:val="000000"/>
          <w:sz w:val="18"/>
        </w:rPr>
        <w:t>Note</w:t>
      </w:r>
    </w:p>
    <w:bookmarkEnd w:id="114"/>
    <w:bookmarkStart w:id="115"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 It makes it possible to automatically associate and temporarily synchronize two Flows based on their content.</w:t>
      </w:r>
    </w:p>
    <w:bookmarkEnd w:id="115"/>
    <w:bookmarkStart w:id="116"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16"/>
    <w:bookmarkStart w:id="117"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17"/>
    <w:bookmarkStart w:id="118"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18"/>
    <w:bookmarkStart w:id="119" w:name="idm250922239824"/>
    <w:bookmarkStart w:id="120" w:name="idm250922286544"/>
    <w:bookmarkStart w:id="121"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21"/>
    <w:bookmarkEnd w:id="120"/>
    <w:bookmarkEnd w:id="119"/>
    <w:bookmarkStart w:id="122" w:name="idm250922238192"/>
    <w:bookmarkStart w:id="123"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23"/>
    <w:bookmarkEnd w:id="122"/>
    <w:bookmarkStart w:id="124"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24"/>
    <w:bookmarkStart w:id="125"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25"/>
    <w:bookmarkStart w:id="126"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26"/>
    <w:bookmarkStart w:id="127" w:name="idm250922357248"/>
    <w:bookmarkStart w:id="128" w:name="idm250922359744"/>
    <w:bookmarkStart w:id="129"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29"/>
    <w:bookmarkEnd w:id="128"/>
    <w:bookmarkEnd w:id="127"/>
    <w:bookmarkStart w:id="130" w:name="idm250922362304"/>
    <w:bookmarkStart w:id="131"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31"/>
    <w:bookmarkEnd w:id="130"/>
    <w:bookmarkStart w:id="132" w:name="idm250922370800"/>
    <w:bookmarkStart w:id="133"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33"/>
    <w:bookmarkEnd w:id="132"/>
    <w:bookmarkStart w:id="134" w:name="idm250922398784"/>
    <w:bookmarkStart w:id="135"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35"/>
    <w:bookmarkEnd w:id="134"/>
    <w:bookmarkStart w:id="136"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36"/>
    <w:bookmarkStart w:id="137" w:name="sect_6_2_2"/>
    <w:p>
      <w:pPr>
        <w:spacing w:before="180" w:after="0" w:line="240" w:lineRule="auto"/>
      </w:pPr>
      <w:r>
        <w:rPr>
          <w:rFonts w:ascii="Arial" w:hAnsi="Arial"/>
          <w:b/>
          <w:color w:val="000000"/>
          <w:sz w:val="24"/>
        </w:rPr>
        <w:t>6.2.2 RTP Payload</w:t>
      </w:r>
    </w:p>
    <w:bookmarkEnd w:id="137"/>
    <w:bookmarkStart w:id="138"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38"/>
    <w:bookmarkStart w:id="139"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39"/>
    <w:bookmarkStart w:id="140"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40"/>
    <w:bookmarkStart w:id="141" w:name="para_63cfb9f4_f9b7_459c_bf53_ed254da951"/>
    <w:p>
      <w:pPr>
        <w:spacing w:before="180" w:after="0" w:line="240" w:lineRule="auto"/>
        <w:jc w:val="both"/>
      </w:pPr>
      <w:r>
        <w:rPr>
          <w:rFonts w:ascii="Arial" w:hAnsi="Arial"/>
          <w:color w:val="000000"/>
          <w:sz w:val="18"/>
        </w:rPr>
        <w:t>The DICOM dataset is made of three parts:</w:t>
      </w:r>
    </w:p>
    <w:bookmarkEnd w:id="141"/>
    <w:bookmarkStart w:id="142" w:name="idm250929876416"/>
    <w:bookmarkStart w:id="143" w:name="idm250929880384"/>
    <w:bookmarkStart w:id="144"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44"/>
    <w:bookmarkEnd w:id="143"/>
    <w:bookmarkEnd w:id="142"/>
    <w:bookmarkStart w:id="145" w:name="idm250929889184"/>
    <w:bookmarkStart w:id="146"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46"/>
    <w:bookmarkEnd w:id="145"/>
    <w:bookmarkStart w:id="147" w:name="idm250929910976"/>
    <w:bookmarkStart w:id="148"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48"/>
    <w:bookmarkEnd w:id="147"/>
    <w:bookmarkStart w:id="149" w:name="idm250929942736"/>
    <w:p>
      <w:pPr>
        <w:keepNext/>
        <w:spacing w:before="180" w:after="0" w:line="240" w:lineRule="auto"/>
        <w:ind w:left="360" w:right="360" w:firstLine="0"/>
        <w:jc w:val="both"/>
      </w:pPr>
      <w:r>
        <w:rPr>
          <w:rFonts w:ascii="Arial" w:hAnsi="Arial"/>
          <w:color w:val="000000"/>
          <w:sz w:val="18"/>
        </w:rPr>
        <w:t>Note</w:t>
      </w:r>
    </w:p>
    <w:bookmarkEnd w:id="149"/>
    <w:bookmarkStart w:id="150"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50"/>
    <w:bookmarkStart w:id="151"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51"/>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52" w:name="chapter_7"/>
    <w:p>
      <w:pPr>
        <w:keepNext/>
        <w:spacing w:before="180" w:after="0" w:line="240" w:lineRule="auto"/>
      </w:pPr>
      <w:r>
        <w:rPr>
          <w:rFonts w:ascii="Arial" w:hAnsi="Arial"/>
          <w:b/>
          <w:color w:val="000000"/>
          <w:sz w:val="50"/>
        </w:rPr>
        <w:t>7 DICOM Real-Time Format</w:t>
      </w:r>
    </w:p>
    <w:bookmarkEnd w:id="152"/>
    <w:bookmarkStart w:id="153"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53"/>
    <w:bookmarkStart w:id="154"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54"/>
    <w:bookmarkStart w:id="155" w:name="figure_7_1"/>
    <w:bookmarkStart w:id="156" w:name="idm250921880608"/>
    <w:p>
      <w:pPr>
        <w:spacing w:before="180" w:after="0" w:line="240" w:lineRule="auto"/>
        <w:jc w:val="center"/>
      </w:pPr>
      <w:r>
        <w:rPr>
          <w:rFonts w:ascii="Arial" w:hAnsi="Arial"/>
          <w:color w:val="000000"/>
          <w:sz w:val="18"/>
        </w:rPr>
        <w:drawing>
          <wp:inline>
            <wp:extent cx="3810000" cy="3810000"/>
            <wp:docPr id="7" name="Picture 3"/>
            <a:graphic>
              <a:graphicData uri="http://schemas.openxmlformats.org/drawingml/2006/picture">
                <p:pic>
                  <p:nvPicPr>
                    <p:cNvPr id="8" name="Picture 3"/>
                    <p:cNvPicPr/>
                  </p:nvPicPr>
                  <p:blipFill>
                    <a:blip r:embed="r91"/>
                    <a:srcRect/>
                    <a:stretch>
                      <a:fillRect/>
                    </a:stretch>
                  </p:blipFill>
                  <p:spPr>
                    <a:xfrm>
                      <a:off x="0" y="0"/>
                      <a:ext cx="3810000" cy="3810000"/>
                    </a:xfrm>
                    <a:prstGeom prst="rect"/>
                  </p:spPr>
                </p:pic>
              </a:graphicData>
            </a:graphic>
          </wp:inline>
        </w:drawing>
      </w:r>
    </w:p>
    <w:bookmarkEnd w:id="156"/>
    <w:bookmarkEnd w:id="155"/>
    <w:p>
      <w:pPr>
        <w:spacing w:before="216" w:after="0" w:line="240" w:lineRule="auto"/>
        <w:jc w:val="center"/>
      </w:pPr>
      <w:r>
        <w:rPr>
          <w:rFonts w:ascii="Arial" w:hAnsi="Arial"/>
          <w:b/>
          <w:color w:val="000000"/>
          <w:sz w:val="22"/>
        </w:rPr>
        <w:t>Figure 7-1. DICOM Dataset Encapsulation Within RTP</w:t>
      </w:r>
    </w:p>
    <w:bookmarkStart w:id="157" w:name="sect_7_1"/>
    <w:p>
      <w:pPr>
        <w:spacing w:before="180" w:after="0" w:line="240" w:lineRule="auto"/>
      </w:pPr>
      <w:r>
        <w:rPr>
          <w:rFonts w:ascii="Arial" w:hAnsi="Arial"/>
          <w:b/>
          <w:color w:val="000000"/>
          <w:sz w:val="28"/>
        </w:rPr>
        <w:t>7.1 RTV Meta Information</w:t>
      </w:r>
    </w:p>
    <w:bookmarkEnd w:id="157"/>
    <w:bookmarkStart w:id="158"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58"/>
    <w:bookmarkStart w:id="159" w:name="idm250921986800"/>
    <w:p>
      <w:pPr>
        <w:keepNext/>
        <w:spacing w:before="180" w:after="0" w:line="240" w:lineRule="auto"/>
        <w:ind w:left="360" w:right="360" w:firstLine="0"/>
        <w:jc w:val="both"/>
      </w:pPr>
      <w:r>
        <w:rPr>
          <w:rFonts w:ascii="Arial" w:hAnsi="Arial"/>
          <w:color w:val="000000"/>
          <w:sz w:val="18"/>
        </w:rPr>
        <w:t>Note</w:t>
      </w:r>
    </w:p>
    <w:bookmarkEnd w:id="159"/>
    <w:bookmarkStart w:id="160"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2">
        <w:r>
          <w:rPr>
            <w:rFonts w:ascii="Arial" w:hAnsi="Arial"/>
            <w:color w:val="000000"/>
            <w:sz w:val="18"/>
          </w:rPr>
          <w:t>PS3.10</w:t>
        </w:r>
      </w:hyperlink>
      <w:r>
        <w:rPr>
          <w:rFonts w:ascii="Arial" w:hAnsi="Arial"/>
          <w:color w:val="000000"/>
          <w:sz w:val="18"/>
        </w:rPr>
        <w:t>.</w:t>
      </w:r>
    </w:p>
    <w:bookmarkEnd w:id="160"/>
    <w:bookmarkStart w:id="161" w:name="table_7_1_1"/>
    <w:p>
      <w:pPr>
        <w:keepNext/>
        <w:spacing w:before="216" w:after="0" w:line="240" w:lineRule="auto"/>
        <w:jc w:val="center"/>
      </w:pPr>
      <w:r>
        <w:rPr>
          <w:rFonts w:ascii="Arial" w:hAnsi="Arial"/>
          <w:b/>
          <w:color w:val="000000"/>
          <w:sz w:val="22"/>
        </w:rPr>
        <w:t>Table 7.1-1. RTV Meta Information</w:t>
      </w:r>
    </w:p>
    <w:bookmarkEnd w:id="161"/>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 w:name="para_bbcbd6d5_0353_4404_b83e_54c0a7f715"/>
          <w:p>
            <w:pPr>
              <w:keepNext/>
              <w:spacing w:before="180" w:after="0" w:line="240" w:lineRule="auto"/>
              <w:jc w:val="center"/>
            </w:pPr>
            <w:r>
              <w:rPr>
                <w:rFonts w:ascii="Arial" w:hAnsi="Arial"/>
                <w:b/>
                <w:color w:val="000000"/>
                <w:sz w:val="18"/>
              </w:rPr>
              <w:t>Attribute Name</w:t>
            </w:r>
          </w:p>
          <w:bookmarkEnd w:id="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 w:name="para_bc4a8380_3397_4dde_8423_0c8b3a442c"/>
          <w:p>
            <w:pPr>
              <w:spacing w:before="180" w:after="0" w:line="240" w:lineRule="auto"/>
              <w:jc w:val="center"/>
            </w:pPr>
            <w:r>
              <w:rPr>
                <w:rFonts w:ascii="Arial" w:hAnsi="Arial"/>
                <w:b/>
                <w:color w:val="000000"/>
                <w:sz w:val="18"/>
              </w:rPr>
              <w:t>Tag</w:t>
            </w:r>
          </w:p>
          <w:bookmarkEnd w:id="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 w:name="para_c382e686_df2b_4676_b372_7395a630bf"/>
          <w:p>
            <w:pPr>
              <w:spacing w:before="180" w:after="0" w:line="240" w:lineRule="auto"/>
              <w:jc w:val="center"/>
            </w:pPr>
            <w:r>
              <w:rPr>
                <w:rFonts w:ascii="Arial" w:hAnsi="Arial"/>
                <w:b/>
                <w:color w:val="000000"/>
                <w:sz w:val="18"/>
              </w:rPr>
              <w:t>Type</w:t>
            </w:r>
          </w:p>
          <w:bookmarkEnd w:id="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 w:name="para_6f946dfd_22e5_499b_a516_39ff318de9"/>
          <w:p>
            <w:pPr>
              <w:spacing w:before="180" w:after="0" w:line="240" w:lineRule="auto"/>
              <w:jc w:val="center"/>
            </w:pPr>
            <w:r>
              <w:rPr>
                <w:rFonts w:ascii="Arial" w:hAnsi="Arial"/>
                <w:b/>
                <w:color w:val="000000"/>
                <w:sz w:val="18"/>
              </w:rPr>
              <w:t>Attribute Description</w:t>
            </w:r>
          </w:p>
          <w:bookmarkEnd w:id="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 w:name="para_6402b7a9_87bf_4f77_bac0_7605eef2c3"/>
          <w:p>
            <w:pPr>
              <w:spacing w:before="180" w:after="0" w:line="240" w:lineRule="auto"/>
            </w:pPr>
            <w:r>
              <w:rPr>
                <w:rFonts w:ascii="Arial" w:hAnsi="Arial"/>
                <w:color w:val="000000"/>
                <w:sz w:val="18"/>
              </w:rPr>
              <w:t>Header Preamble</w:t>
            </w:r>
          </w:p>
          <w:bookmarkEnd w:id="166"/>
        </w:tc>
        <w:tc>
          <w:tcPr>
            <w:tcBorders>
              <w:bottom w:val="single" w:sz="4" w:color="000000"/>
              <w:right w:val="single" w:sz="4" w:color="000000"/>
            </w:tcBorders>
            <w:tcMar>
              <w:top w:w="40" w:type="dxa"/>
              <w:left w:w="40" w:type="dxa"/>
              <w:bottom w:w="40" w:type="dxa"/>
              <w:right w:w="40" w:type="dxa"/>
            </w:tcMar>
            <w:vAlign w:val="top"/>
          </w:tcPr>
          <w:bookmarkStart w:id="167" w:name="para_da20afa3_b933_4c7d_95f8_51b933e658"/>
          <w:p>
            <w:pPr>
              <w:spacing w:before="180" w:after="0" w:line="240" w:lineRule="auto"/>
              <w:jc w:val="center"/>
            </w:pPr>
            <w:r>
              <w:rPr>
                <w:rFonts w:ascii="Arial" w:hAnsi="Arial"/>
                <w:i/>
                <w:color w:val="000000"/>
                <w:sz w:val="18"/>
              </w:rPr>
              <w:t>No Tag or Length Fields</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4b917666_3cb9_4d03_8f9e_3807411144"/>
          <w:p>
            <w:pPr>
              <w:spacing w:before="180" w:after="0" w:line="240" w:lineRule="auto"/>
              <w:jc w:val="center"/>
            </w:pPr>
            <w:r>
              <w:rPr>
                <w:rFonts w:ascii="Arial" w:hAnsi="Arial"/>
                <w:color w:val="000000"/>
                <w:sz w:val="18"/>
              </w:rPr>
              <w:t>1</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69"/>
          <w:bookmarkStart w:id="170"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7376164d_7e4a_456d_9bcd_60f61648a5"/>
          <w:p>
            <w:pPr>
              <w:spacing w:before="180" w:after="0" w:line="240" w:lineRule="auto"/>
            </w:pPr>
            <w:r>
              <w:rPr>
                <w:rFonts w:ascii="Arial" w:hAnsi="Arial"/>
                <w:color w:val="000000"/>
                <w:sz w:val="18"/>
              </w:rPr>
              <w:t>DICOM Prefix</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cdf57685_9be2_4b27_a12d_ac2e645933"/>
          <w:p>
            <w:pPr>
              <w:spacing w:before="180" w:after="0" w:line="240" w:lineRule="auto"/>
              <w:jc w:val="center"/>
            </w:pPr>
            <w:r>
              <w:rPr>
                <w:rFonts w:ascii="Arial" w:hAnsi="Arial"/>
                <w:i/>
                <w:color w:val="000000"/>
                <w:sz w:val="18"/>
              </w:rPr>
              <w:t>No Tag or Length Fields</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18db1463_ed96_444a_af3a_ef9f5949f3"/>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41482db0_b341_437b_8137_4aac20ac83"/>
          <w:p>
            <w:pPr>
              <w:spacing w:before="180" w:after="0" w:line="240" w:lineRule="auto"/>
            </w:pPr>
            <w:r>
              <w:rPr>
                <w:rFonts w:ascii="Arial" w:hAnsi="Arial"/>
                <w:color w:val="000000"/>
                <w:sz w:val="18"/>
              </w:rPr>
              <w:t>File Meta Information Group Length</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229da25f_570a_4b2c_b908_d0c2e82100"/>
          <w:p>
            <w:pPr>
              <w:spacing w:before="180" w:after="0" w:line="240" w:lineRule="auto"/>
              <w:jc w:val="center"/>
            </w:pPr>
            <w:r>
              <w:rPr>
                <w:rFonts w:ascii="Arial" w:hAnsi="Arial"/>
                <w:color w:val="000000"/>
                <w:sz w:val="18"/>
              </w:rPr>
              <w:t>(0002,0000)</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a4f7ef7c_00eb_4c5a_aad8_7e539b58c1"/>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3bc692a1_6112_424e_b71c_ef167f872e"/>
          <w:p>
            <w:pPr>
              <w:spacing w:before="180" w:after="0" w:line="240" w:lineRule="auto"/>
            </w:pPr>
            <w:r>
              <w:rPr>
                <w:rFonts w:ascii="Arial" w:hAnsi="Arial"/>
                <w:color w:val="000000"/>
                <w:sz w:val="18"/>
              </w:rPr>
              <w:t>Transfer Syntax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17f18438_4042_4b11_aa15_25f5ff608b"/>
          <w:p>
            <w:pPr>
              <w:spacing w:before="180" w:after="0" w:line="240" w:lineRule="auto"/>
              <w:jc w:val="center"/>
            </w:pPr>
            <w:r>
              <w:rPr>
                <w:rFonts w:ascii="Arial" w:hAnsi="Arial"/>
                <w:color w:val="000000"/>
                <w:sz w:val="18"/>
              </w:rPr>
              <w:t>(0002,0010)</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166c8069_8f16_4d61_bc97_919e75a7d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0e8e17b4_c127_4d57_9a52_4cf79ac7bf"/>
          <w:p>
            <w:pPr>
              <w:spacing w:before="180" w:after="0" w:line="240" w:lineRule="auto"/>
            </w:pPr>
            <w:r>
              <w:rPr>
                <w:rFonts w:ascii="Arial" w:hAnsi="Arial"/>
                <w:color w:val="000000"/>
                <w:sz w:val="18"/>
              </w:rPr>
              <w:t>RTV Meta Information Version</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eb95b6b0_f82a_45aa_a759_800d830676"/>
          <w:p>
            <w:pPr>
              <w:spacing w:before="180" w:after="0" w:line="240" w:lineRule="auto"/>
              <w:jc w:val="center"/>
            </w:pPr>
            <w:r>
              <w:rPr>
                <w:rFonts w:ascii="Arial" w:hAnsi="Arial"/>
                <w:color w:val="000000"/>
                <w:sz w:val="18"/>
              </w:rPr>
              <w:t>(0002,0031)</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09d33701_ef9d_4703_b164_3f65721a26"/>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5a08e345_6d50_46b5_9195_0654d9a6ae"/>
          <w:p>
            <w:pPr>
              <w:spacing w:before="180" w:after="0" w:line="240" w:lineRule="auto"/>
            </w:pPr>
            <w:r>
              <w:rPr>
                <w:rFonts w:ascii="Arial" w:hAnsi="Arial"/>
                <w:color w:val="000000"/>
                <w:sz w:val="18"/>
              </w:rPr>
              <w:t>RTV Communication SOP Class UID</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36897e27_dcf6_46b3_829b_6e020b2915"/>
          <w:p>
            <w:pPr>
              <w:spacing w:before="180" w:after="0" w:line="240" w:lineRule="auto"/>
              <w:jc w:val="center"/>
            </w:pPr>
            <w:r>
              <w:rPr>
                <w:rFonts w:ascii="Arial" w:hAnsi="Arial"/>
                <w:color w:val="000000"/>
                <w:sz w:val="18"/>
              </w:rPr>
              <w:t>(0002,0032)</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e3539353_ccd1_4134_9a73_890a42bab4"/>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77cbc9e_5d49_4bfe_9f14_c8cf5d1ae1"/>
          <w:p>
            <w:pPr>
              <w:spacing w:before="180" w:after="0" w:line="240" w:lineRule="auto"/>
            </w:pPr>
            <w:r>
              <w:rPr>
                <w:rFonts w:ascii="Arial" w:hAnsi="Arial"/>
                <w:color w:val="000000"/>
                <w:sz w:val="18"/>
              </w:rPr>
              <w:t>RTV Communication SOP Instance UID</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acef297b_ab6d_4798_987b_605032fa4a"/>
          <w:p>
            <w:pPr>
              <w:spacing w:before="180" w:after="0" w:line="240" w:lineRule="auto"/>
              <w:jc w:val="center"/>
            </w:pPr>
            <w:r>
              <w:rPr>
                <w:rFonts w:ascii="Arial" w:hAnsi="Arial"/>
                <w:color w:val="000000"/>
                <w:sz w:val="18"/>
              </w:rPr>
              <w:t>(0002,0033)</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378d85a3_a9cc_409c_9094_ce60339526"/>
          <w:p>
            <w:pPr>
              <w:spacing w:before="180" w:after="0" w:line="240" w:lineRule="auto"/>
              <w:jc w:val="center"/>
            </w:pPr>
            <w:r>
              <w:rPr>
                <w:rFonts w:ascii="Arial" w:hAnsi="Arial"/>
                <w:color w:val="000000"/>
                <w:sz w:val="18"/>
              </w:rPr>
              <w:t>1</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 w:name="para_8b582cd8_cfca_4964_b7bd_75a6b3f932"/>
          <w:p>
            <w:pPr>
              <w:spacing w:before="180" w:after="0" w:line="240" w:lineRule="auto"/>
            </w:pPr>
            <w:r>
              <w:rPr>
                <w:rFonts w:ascii="Arial" w:hAnsi="Arial"/>
                <w:color w:val="000000"/>
                <w:sz w:val="18"/>
              </w:rPr>
              <w:t>RTV Source Identifier</w:t>
            </w:r>
          </w:p>
          <w:bookmarkEnd w:id="195"/>
        </w:tc>
        <w:tc>
          <w:tcPr>
            <w:tcBorders>
              <w:bottom w:val="single" w:sz="4" w:color="000000"/>
              <w:right w:val="single" w:sz="4" w:color="000000"/>
            </w:tcBorders>
            <w:tcMar>
              <w:top w:w="40" w:type="dxa"/>
              <w:left w:w="40" w:type="dxa"/>
              <w:bottom w:w="40" w:type="dxa"/>
              <w:right w:w="40" w:type="dxa"/>
            </w:tcMar>
            <w:vAlign w:val="top"/>
          </w:tcPr>
          <w:bookmarkStart w:id="196" w:name="para_9416a62f_5a62_40c4_8c86_89ee857c4d"/>
          <w:p>
            <w:pPr>
              <w:spacing w:before="180" w:after="0" w:line="240" w:lineRule="auto"/>
              <w:jc w:val="center"/>
            </w:pPr>
            <w:r>
              <w:rPr>
                <w:rFonts w:ascii="Arial" w:hAnsi="Arial"/>
                <w:color w:val="000000"/>
                <w:sz w:val="18"/>
              </w:rPr>
              <w:t>(0002,0035)</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fe973f12_194e_4af0_9b1e_e5b2e00bd2"/>
          <w:p>
            <w:pPr>
              <w:spacing w:before="180" w:after="0" w:line="240" w:lineRule="auto"/>
              <w:jc w:val="center"/>
            </w:pPr>
            <w:r>
              <w:rPr>
                <w:rFonts w:ascii="Arial" w:hAnsi="Arial"/>
                <w:color w:val="000000"/>
                <w:sz w:val="18"/>
              </w:rPr>
              <w:t>1</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c7ae2415_7977_4332_b089_ea069a843a"/>
          <w:p>
            <w:pPr>
              <w:spacing w:before="180" w:after="0" w:line="240" w:lineRule="auto"/>
            </w:pPr>
            <w:r>
              <w:rPr>
                <w:rFonts w:ascii="Arial" w:hAnsi="Arial"/>
                <w:color w:val="000000"/>
                <w:sz w:val="18"/>
              </w:rPr>
              <w:t>The UUID of the RTP source that sends the RTV Metadata Flow.</w:t>
            </w:r>
          </w:p>
          <w:bookmarkEnd w:id="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 w:name="para_7509ffc4_94a4_4caa_8dbb_7ebd5b3b2f"/>
          <w:p>
            <w:pPr>
              <w:spacing w:before="180" w:after="0" w:line="240" w:lineRule="auto"/>
            </w:pPr>
            <w:r>
              <w:rPr>
                <w:rFonts w:ascii="Arial" w:hAnsi="Arial"/>
                <w:color w:val="000000"/>
                <w:sz w:val="18"/>
              </w:rPr>
              <w:t>RTV Flow Identifier</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497e3df3_fb76_4b20_bdcd_b96064679d"/>
          <w:p>
            <w:pPr>
              <w:spacing w:before="180" w:after="0" w:line="240" w:lineRule="auto"/>
              <w:jc w:val="center"/>
            </w:pPr>
            <w:r>
              <w:rPr>
                <w:rFonts w:ascii="Arial" w:hAnsi="Arial"/>
                <w:color w:val="000000"/>
                <w:sz w:val="18"/>
              </w:rPr>
              <w:t>(0002,0036)</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5165d954_61d4_4de0_9778_9564da7629"/>
          <w:p>
            <w:pPr>
              <w:spacing w:before="180" w:after="0" w:line="240" w:lineRule="auto"/>
              <w:jc w:val="center"/>
            </w:pPr>
            <w:r>
              <w:rPr>
                <w:rFonts w:ascii="Arial" w:hAnsi="Arial"/>
                <w:color w:val="000000"/>
                <w:sz w:val="18"/>
              </w:rPr>
              <w:t>1</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e864cca3_fc27_4c75_9574_da4a971094"/>
          <w:p>
            <w:pPr>
              <w:spacing w:before="180" w:after="0" w:line="240" w:lineRule="auto"/>
            </w:pPr>
            <w:r>
              <w:rPr>
                <w:rFonts w:ascii="Arial" w:hAnsi="Arial"/>
                <w:color w:val="000000"/>
                <w:sz w:val="18"/>
              </w:rPr>
              <w:t>The UUID of the RTV Metadata Flow.</w:t>
            </w:r>
          </w:p>
          <w:bookmarkEnd w:id="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 w:name="para_bad4da3c_5b20_4e65_affd_774c7cdd12"/>
          <w:p>
            <w:pPr>
              <w:spacing w:before="180" w:after="0" w:line="240" w:lineRule="auto"/>
            </w:pPr>
            <w:r>
              <w:rPr>
                <w:rFonts w:ascii="Arial" w:hAnsi="Arial"/>
                <w:color w:val="000000"/>
                <w:sz w:val="18"/>
              </w:rPr>
              <w:t>RTV Flow RTP Sampling Rate</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80085556_a91c_4665_a3bc_8ccaa1d024"/>
          <w:p>
            <w:pPr>
              <w:spacing w:before="180" w:after="0" w:line="240" w:lineRule="auto"/>
              <w:jc w:val="center"/>
            </w:pPr>
            <w:r>
              <w:rPr>
                <w:rFonts w:ascii="Arial" w:hAnsi="Arial"/>
                <w:color w:val="000000"/>
                <w:sz w:val="18"/>
              </w:rPr>
              <w:t>(0002,0037)</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608e0bb3_a7f8_4ecf_8396_e5d6739608"/>
          <w:p>
            <w:pPr>
              <w:spacing w:before="180" w:after="0" w:line="240" w:lineRule="auto"/>
              <w:jc w:val="center"/>
            </w:pPr>
            <w:r>
              <w:rPr>
                <w:rFonts w:ascii="Arial" w:hAnsi="Arial"/>
                <w:color w:val="000000"/>
                <w:sz w:val="18"/>
              </w:rPr>
              <w:t>1C</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206"/>
          <w:bookmarkStart w:id="207" w:name="para_83d0b441_5d71_4563_9226_7d40304009"/>
          <w:p>
            <w:pPr>
              <w:spacing w:before="180" w:after="0" w:line="240" w:lineRule="auto"/>
            </w:pPr>
            <w:r>
              <w:rPr>
                <w:rFonts w:ascii="Arial" w:hAnsi="Arial"/>
                <w:color w:val="000000"/>
                <w:sz w:val="18"/>
              </w:rPr>
              <w:t>Required if RTV Metadata Flow includes a dynamic part.</w:t>
            </w:r>
          </w:p>
          <w:bookmarkEnd w:id="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 w:name="para_4f1e546e_77cd_49e3_91e3_005b32fd97"/>
          <w:p>
            <w:pPr>
              <w:spacing w:before="180" w:after="0" w:line="240" w:lineRule="auto"/>
            </w:pPr>
            <w:r>
              <w:rPr>
                <w:rFonts w:ascii="Arial" w:hAnsi="Arial"/>
                <w:color w:val="000000"/>
                <w:sz w:val="18"/>
              </w:rPr>
              <w:t>RTV Flow Actual Frame Duration</w:t>
            </w:r>
          </w:p>
          <w:bookmarkEnd w:id="208"/>
        </w:tc>
        <w:tc>
          <w:tcPr>
            <w:tcBorders>
              <w:bottom w:val="single" w:sz="4" w:color="000000"/>
              <w:right w:val="single" w:sz="4" w:color="000000"/>
            </w:tcBorders>
            <w:tcMar>
              <w:top w:w="40" w:type="dxa"/>
              <w:left w:w="40" w:type="dxa"/>
              <w:bottom w:w="40" w:type="dxa"/>
              <w:right w:w="40" w:type="dxa"/>
            </w:tcMar>
            <w:vAlign w:val="top"/>
          </w:tcPr>
          <w:bookmarkStart w:id="209" w:name="para_118cad21_d613_4f81_a6e3_4c2aa9fba8"/>
          <w:p>
            <w:pPr>
              <w:spacing w:before="180" w:after="0" w:line="240" w:lineRule="auto"/>
              <w:jc w:val="center"/>
            </w:pPr>
            <w:r>
              <w:rPr>
                <w:rFonts w:ascii="Arial" w:hAnsi="Arial"/>
                <w:color w:val="000000"/>
                <w:sz w:val="18"/>
              </w:rPr>
              <w:t>(0002,0038)</w:t>
            </w:r>
          </w:p>
          <w:bookmarkEnd w:id="209"/>
        </w:tc>
        <w:tc>
          <w:tcPr>
            <w:tcBorders>
              <w:bottom w:val="single" w:sz="4" w:color="000000"/>
              <w:right w:val="single" w:sz="4" w:color="000000"/>
            </w:tcBorders>
            <w:tcMar>
              <w:top w:w="40" w:type="dxa"/>
              <w:left w:w="40" w:type="dxa"/>
              <w:bottom w:w="40" w:type="dxa"/>
              <w:right w:w="40" w:type="dxa"/>
            </w:tcMar>
            <w:vAlign w:val="top"/>
          </w:tcPr>
          <w:bookmarkStart w:id="210" w:name="para_8ba045a5_447b_4dfa_bb73_f03cbc0135"/>
          <w:p>
            <w:pPr>
              <w:spacing w:before="180" w:after="0" w:line="240" w:lineRule="auto"/>
              <w:jc w:val="center"/>
            </w:pPr>
            <w:r>
              <w:rPr>
                <w:rFonts w:ascii="Arial" w:hAnsi="Arial"/>
                <w:color w:val="000000"/>
                <w:sz w:val="18"/>
              </w:rPr>
              <w:t>3</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ede71fab_46ae_428e_8f73_c4cb5dca71"/>
          <w:p>
            <w:pPr>
              <w:spacing w:before="180" w:after="0" w:line="240" w:lineRule="auto"/>
            </w:pPr>
            <w:r>
              <w:rPr>
                <w:rFonts w:ascii="Arial" w:hAnsi="Arial"/>
                <w:color w:val="000000"/>
                <w:sz w:val="18"/>
              </w:rPr>
              <w:t>Duration of image capture in msec.</w:t>
            </w:r>
          </w:p>
          <w:bookmarkEnd w:id="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 w:name="para_91c3a928_0d4b_43ea_b08c_cc6a6089f8"/>
          <w:p>
            <w:pPr>
              <w:spacing w:before="180" w:after="0" w:line="240" w:lineRule="auto"/>
            </w:pPr>
            <w:r>
              <w:rPr>
                <w:rFonts w:ascii="Arial" w:hAnsi="Arial"/>
                <w:color w:val="000000"/>
                <w:sz w:val="18"/>
              </w:rPr>
              <w:t>Private Information Creator UID</w:t>
            </w:r>
          </w:p>
          <w:bookmarkEnd w:id="212"/>
        </w:tc>
        <w:tc>
          <w:tcPr>
            <w:tcBorders>
              <w:bottom w:val="single" w:sz="4" w:color="000000"/>
              <w:right w:val="single" w:sz="4" w:color="000000"/>
            </w:tcBorders>
            <w:tcMar>
              <w:top w:w="40" w:type="dxa"/>
              <w:left w:w="40" w:type="dxa"/>
              <w:bottom w:w="40" w:type="dxa"/>
              <w:right w:w="40" w:type="dxa"/>
            </w:tcMar>
            <w:vAlign w:val="top"/>
          </w:tcPr>
          <w:bookmarkStart w:id="213" w:name="para_f6961e94_a757_4dd2_a9da_de4409c768"/>
          <w:p>
            <w:pPr>
              <w:spacing w:before="180" w:after="0" w:line="240" w:lineRule="auto"/>
              <w:jc w:val="center"/>
            </w:pPr>
            <w:r>
              <w:rPr>
                <w:rFonts w:ascii="Arial" w:hAnsi="Arial"/>
                <w:color w:val="000000"/>
                <w:sz w:val="18"/>
              </w:rPr>
              <w:t>(0002,0100)</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9137a217_0221_421c_a570_71582cc0a1"/>
          <w:p>
            <w:pPr>
              <w:spacing w:before="180" w:after="0" w:line="240" w:lineRule="auto"/>
              <w:jc w:val="center"/>
            </w:pPr>
            <w:r>
              <w:rPr>
                <w:rFonts w:ascii="Arial" w:hAnsi="Arial"/>
                <w:color w:val="000000"/>
                <w:sz w:val="18"/>
              </w:rPr>
              <w:t>3</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aef4b65b_b401_4c72_8457_b5f8a62b28"/>
          <w:p>
            <w:pPr>
              <w:spacing w:before="180" w:after="0" w:line="240" w:lineRule="auto"/>
            </w:pPr>
            <w:r>
              <w:rPr>
                <w:rFonts w:ascii="Arial" w:hAnsi="Arial"/>
                <w:color w:val="000000"/>
                <w:sz w:val="18"/>
              </w:rPr>
              <w:t>The UID of the creator of the private information (0002,0102).</w:t>
            </w:r>
          </w:p>
          <w:bookmarkEnd w:id="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 w:name="para_39f1ee95_022e_40ee_b60f_aa4cbd1ea0"/>
          <w:p>
            <w:pPr>
              <w:spacing w:before="180" w:after="0" w:line="240" w:lineRule="auto"/>
            </w:pPr>
            <w:r>
              <w:rPr>
                <w:rFonts w:ascii="Arial" w:hAnsi="Arial"/>
                <w:color w:val="000000"/>
                <w:sz w:val="18"/>
              </w:rPr>
              <w:t>Private Information</w:t>
            </w:r>
          </w:p>
          <w:bookmarkEnd w:id="216"/>
        </w:tc>
        <w:tc>
          <w:tcPr>
            <w:tcBorders>
              <w:bottom w:val="single" w:sz="4" w:color="000000"/>
              <w:right w:val="single" w:sz="4" w:color="000000"/>
            </w:tcBorders>
            <w:tcMar>
              <w:top w:w="40" w:type="dxa"/>
              <w:left w:w="40" w:type="dxa"/>
              <w:bottom w:w="40" w:type="dxa"/>
              <w:right w:w="40" w:type="dxa"/>
            </w:tcMar>
            <w:vAlign w:val="top"/>
          </w:tcPr>
          <w:bookmarkStart w:id="217" w:name="para_339b675d_81dc_4de7_bb11_7690d35e47"/>
          <w:p>
            <w:pPr>
              <w:spacing w:before="180" w:after="0" w:line="240" w:lineRule="auto"/>
              <w:jc w:val="center"/>
            </w:pPr>
            <w:r>
              <w:rPr>
                <w:rFonts w:ascii="Arial" w:hAnsi="Arial"/>
                <w:color w:val="000000"/>
                <w:sz w:val="18"/>
              </w:rPr>
              <w:t>(0002,0102)</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9fa85a8d_ef6c_46f0_a6e1_295350a2cb"/>
          <w:p>
            <w:pPr>
              <w:spacing w:before="180" w:after="0" w:line="240" w:lineRule="auto"/>
              <w:jc w:val="center"/>
            </w:pPr>
            <w:r>
              <w:rPr>
                <w:rFonts w:ascii="Arial" w:hAnsi="Arial"/>
                <w:color w:val="000000"/>
                <w:sz w:val="18"/>
              </w:rPr>
              <w:t>1C</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19"/>
        </w:tc>
      </w:tr>
    </w:tbl>
    <w:bookmarkStart w:id="220" w:name="sect_7_2"/>
    <w:p>
      <w:pPr>
        <w:spacing w:before="180" w:after="0" w:line="240" w:lineRule="auto"/>
      </w:pPr>
      <w:r>
        <w:rPr>
          <w:rFonts w:ascii="Arial" w:hAnsi="Arial"/>
          <w:b/>
          <w:color w:val="000000"/>
          <w:sz w:val="28"/>
        </w:rPr>
        <w:t>7.2 Standard SOP Classes</w:t>
      </w:r>
    </w:p>
    <w:bookmarkEnd w:id="220"/>
    <w:bookmarkStart w:id="221"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21"/>
    <w:bookmarkStart w:id="222" w:name="table_7_2_1"/>
    <w:p>
      <w:pPr>
        <w:keepNext/>
        <w:spacing w:before="216" w:after="0" w:line="240" w:lineRule="auto"/>
        <w:jc w:val="center"/>
      </w:pPr>
      <w:r>
        <w:rPr>
          <w:rFonts w:ascii="Arial" w:hAnsi="Arial"/>
          <w:b/>
          <w:color w:val="000000"/>
          <w:sz w:val="22"/>
        </w:rPr>
        <w:t>Table 7.2-1. Standard SOP Classes</w:t>
      </w:r>
    </w:p>
    <w:bookmarkEnd w:id="222"/>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 w:name="para_16c4a9b6_7c81_428e_8ef8_e5c3598c1e"/>
          <w:p>
            <w:pPr>
              <w:keepNext/>
              <w:spacing w:before="180" w:after="0" w:line="240" w:lineRule="auto"/>
              <w:jc w:val="center"/>
            </w:pPr>
            <w:r>
              <w:rPr>
                <w:rFonts w:ascii="Arial" w:hAnsi="Arial"/>
                <w:b/>
                <w:color w:val="000000"/>
                <w:sz w:val="18"/>
              </w:rPr>
              <w:t>SOP Class Name</w:t>
            </w:r>
          </w:p>
          <w:bookmarkEnd w:id="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 w:name="para_17d0597b_7d8d_408a_b75a_11526c4eaa"/>
          <w:p>
            <w:pPr>
              <w:spacing w:before="180" w:after="0" w:line="240" w:lineRule="auto"/>
              <w:jc w:val="center"/>
            </w:pPr>
            <w:r>
              <w:rPr>
                <w:rFonts w:ascii="Arial" w:hAnsi="Arial"/>
                <w:b/>
                <w:color w:val="000000"/>
                <w:sz w:val="18"/>
              </w:rPr>
              <w:t>SOP Class UID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4444d16d_b67b_4cc1_bdc5_83f193c568"/>
          <w:p>
            <w:pPr>
              <w:spacing w:before="180" w:after="0" w:line="240" w:lineRule="auto"/>
              <w:jc w:val="center"/>
            </w:pPr>
            <w:r>
              <w:rPr>
                <w:rFonts w:ascii="Arial" w:hAnsi="Arial"/>
                <w:b/>
                <w:color w:val="000000"/>
                <w:sz w:val="18"/>
              </w:rPr>
              <w:t xml:space="preserve">IOD Specification (defined in </w:t>
            </w:r>
            <w:hyperlink r:id="r93">
              <w:r>
                <w:rPr>
                  <w:rFonts w:ascii="Arial" w:hAnsi="Arial"/>
                  <w:b/>
                  <w:color w:val="000000"/>
                  <w:sz w:val="18"/>
                </w:rPr>
                <w:t>PS3.3</w:t>
              </w:r>
            </w:hyperlink>
            <w:r>
              <w:rPr>
                <w:rFonts w:ascii="Arial" w:hAnsi="Arial"/>
                <w:b/>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9955abaf_fd20_4012_9386_929d2c2355"/>
          <w:p>
            <w:pPr>
              <w:spacing w:before="180" w:after="0" w:line="240" w:lineRule="auto"/>
            </w:pPr>
            <w:r>
              <w:rPr>
                <w:rFonts w:ascii="Arial" w:hAnsi="Arial"/>
                <w:color w:val="000000"/>
                <w:sz w:val="18"/>
              </w:rPr>
              <w:t>Video Endoscopic Image Real-Time Communication</w:t>
            </w:r>
          </w:p>
          <w:bookmarkEnd w:id="226"/>
        </w:tc>
        <w:tc>
          <w:tcPr>
            <w:tcBorders>
              <w:bottom w:val="single" w:sz="4" w:color="000000"/>
              <w:right w:val="single" w:sz="4" w:color="000000"/>
            </w:tcBorders>
            <w:tcMar>
              <w:top w:w="40" w:type="dxa"/>
              <w:left w:w="40" w:type="dxa"/>
              <w:bottom w:w="40" w:type="dxa"/>
              <w:right w:w="40" w:type="dxa"/>
            </w:tcMar>
            <w:vAlign w:val="top"/>
          </w:tcPr>
          <w:bookmarkStart w:id="227" w:name="para_9c181fff_b0e8_42ea_a750_b0afe73678"/>
          <w:p>
            <w:pPr>
              <w:spacing w:before="180" w:after="0" w:line="240" w:lineRule="auto"/>
            </w:pPr>
            <w:r>
              <w:rPr>
                <w:rFonts w:ascii="Arial" w:hAnsi="Arial"/>
                <w:color w:val="000000"/>
                <w:sz w:val="18"/>
              </w:rPr>
              <w:t>1.2.840.10008.10.1</w:t>
            </w:r>
          </w:p>
          <w:bookmarkEnd w:id="227"/>
        </w:tc>
        <w:tc>
          <w:tcPr>
            <w:tcBorders>
              <w:bottom w:val="single" w:sz="4" w:color="000000"/>
              <w:right w:val="single" w:sz="4" w:color="000000"/>
            </w:tcBorders>
            <w:tcMar>
              <w:top w:w="40" w:type="dxa"/>
              <w:left w:w="40" w:type="dxa"/>
              <w:bottom w:w="40" w:type="dxa"/>
              <w:right w:w="40" w:type="dxa"/>
            </w:tcMar>
            <w:vAlign w:val="top"/>
          </w:tcPr>
          <w:bookmarkStart w:id="228" w:name="para_3c09e5be_4f10_44f7_96e9_1b0c04ad7a"/>
          <w:p>
            <w:pPr>
              <w:spacing w:before="180" w:after="0" w:line="240" w:lineRule="auto"/>
            </w:pPr>
            <w:r>
              <w:rPr>
                <w:rFonts w:ascii="Arial" w:hAnsi="Arial"/>
                <w:color w:val="000000"/>
                <w:sz w:val="18"/>
              </w:rPr>
              <w:t>Real-Time Video Endoscopic Image IOD</w:t>
            </w:r>
          </w:p>
          <w:bookmarkEnd w:id="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0b7c3888_a970_41fd_8449_33b4730428"/>
          <w:p>
            <w:pPr>
              <w:spacing w:before="180" w:after="0" w:line="240" w:lineRule="auto"/>
            </w:pPr>
            <w:r>
              <w:rPr>
                <w:rFonts w:ascii="Arial" w:hAnsi="Arial"/>
                <w:color w:val="000000"/>
                <w:sz w:val="18"/>
              </w:rPr>
              <w:t>Video Photographic Image Real-Time Communication</w:t>
            </w:r>
          </w:p>
          <w:bookmarkEnd w:id="229"/>
        </w:tc>
        <w:tc>
          <w:tcPr>
            <w:tcBorders>
              <w:bottom w:val="single" w:sz="4" w:color="000000"/>
              <w:right w:val="single" w:sz="4" w:color="000000"/>
            </w:tcBorders>
            <w:tcMar>
              <w:top w:w="40" w:type="dxa"/>
              <w:left w:w="40" w:type="dxa"/>
              <w:bottom w:w="40" w:type="dxa"/>
              <w:right w:w="40" w:type="dxa"/>
            </w:tcMar>
            <w:vAlign w:val="top"/>
          </w:tcPr>
          <w:bookmarkStart w:id="230" w:name="para_1fe22030_52b8_4dd6_aaad_a11cd33183"/>
          <w:p>
            <w:pPr>
              <w:spacing w:before="180" w:after="0" w:line="240" w:lineRule="auto"/>
            </w:pPr>
            <w:r>
              <w:rPr>
                <w:rFonts w:ascii="Arial" w:hAnsi="Arial"/>
                <w:color w:val="000000"/>
                <w:sz w:val="18"/>
              </w:rPr>
              <w:t>1.2.840.10008.10.2</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a2e93311_5dd0_4bd2_9deb_92b555856b"/>
          <w:p>
            <w:pPr>
              <w:spacing w:before="180" w:after="0" w:line="240" w:lineRule="auto"/>
            </w:pPr>
            <w:r>
              <w:rPr>
                <w:rFonts w:ascii="Arial" w:hAnsi="Arial"/>
                <w:color w:val="000000"/>
                <w:sz w:val="18"/>
              </w:rPr>
              <w:t>Real-Time Video Photographic Image IOD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61f3621_984f_44df_8786_31a8be56c9"/>
          <w:p>
            <w:pPr>
              <w:spacing w:before="180" w:after="0" w:line="240" w:lineRule="auto"/>
            </w:pPr>
            <w:r>
              <w:rPr>
                <w:rFonts w:ascii="Arial" w:hAnsi="Arial"/>
                <w:color w:val="000000"/>
                <w:sz w:val="18"/>
              </w:rPr>
              <w:t>Audio Waveform Real-Time Communication</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38e66890_0f89_470e_b892_a69f330657"/>
          <w:p>
            <w:pPr>
              <w:spacing w:before="180" w:after="0" w:line="240" w:lineRule="auto"/>
            </w:pPr>
            <w:r>
              <w:rPr>
                <w:rFonts w:ascii="Arial" w:hAnsi="Arial"/>
                <w:color w:val="000000"/>
                <w:sz w:val="18"/>
              </w:rPr>
              <w:t>1.2.840.10008.10.3</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83bbe8ff_a280_44d0_9b23_4021c9f35a"/>
          <w:p>
            <w:pPr>
              <w:spacing w:before="180" w:after="0" w:line="240" w:lineRule="auto"/>
            </w:pPr>
            <w:r>
              <w:rPr>
                <w:rFonts w:ascii="Arial" w:hAnsi="Arial"/>
                <w:color w:val="000000"/>
                <w:sz w:val="18"/>
              </w:rPr>
              <w:t>Real-Time Audio Waveform IOD</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29945957_4d89_493c_b47b_def1c19a2e"/>
          <w:p>
            <w:pPr>
              <w:spacing w:before="180" w:after="0" w:line="240" w:lineRule="auto"/>
            </w:pPr>
            <w:r>
              <w:rPr>
                <w:rFonts w:ascii="Arial" w:hAnsi="Arial"/>
                <w:color w:val="000000"/>
                <w:sz w:val="18"/>
              </w:rPr>
              <w:t>Rendition Selection Document Real-Time Communication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65b94bc0_a6aa_4c78_9fd8_56a4a33c78"/>
          <w:p>
            <w:pPr>
              <w:spacing w:before="180" w:after="0" w:line="240" w:lineRule="auto"/>
            </w:pPr>
            <w:r>
              <w:rPr>
                <w:rFonts w:ascii="Arial" w:hAnsi="Arial"/>
                <w:color w:val="000000"/>
                <w:sz w:val="18"/>
              </w:rPr>
              <w:t>1.2.840.10008.10.4</w:t>
            </w:r>
          </w:p>
          <w:bookmarkEnd w:id="236"/>
        </w:tc>
        <w:tc>
          <w:tcPr>
            <w:tcBorders>
              <w:bottom w:val="single" w:sz="4" w:color="000000"/>
              <w:right w:val="single" w:sz="4" w:color="000000"/>
            </w:tcBorders>
            <w:tcMar>
              <w:top w:w="40" w:type="dxa"/>
              <w:left w:w="40" w:type="dxa"/>
              <w:bottom w:w="40" w:type="dxa"/>
              <w:right w:w="40" w:type="dxa"/>
            </w:tcMar>
            <w:vAlign w:val="top"/>
          </w:tcPr>
          <w:bookmarkStart w:id="237" w:name="para_c539348e_c1da_46a8_8c96_5099569663"/>
          <w:p>
            <w:pPr>
              <w:spacing w:before="180" w:after="0" w:line="240" w:lineRule="auto"/>
            </w:pPr>
            <w:r>
              <w:rPr>
                <w:rFonts w:ascii="Arial" w:hAnsi="Arial"/>
                <w:color w:val="000000"/>
                <w:sz w:val="18"/>
              </w:rPr>
              <w:t>Rendition Selection Document IOD</w:t>
            </w:r>
          </w:p>
          <w:bookmarkEnd w:id="237"/>
        </w:tc>
      </w:tr>
    </w:tbl>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38" w:name="chapter_8"/>
    <w:p>
      <w:pPr>
        <w:keepNext/>
        <w:spacing w:before="180" w:after="0" w:line="240" w:lineRule="auto"/>
      </w:pPr>
      <w:r>
        <w:rPr>
          <w:rFonts w:ascii="Arial" w:hAnsi="Arial"/>
          <w:b/>
          <w:color w:val="000000"/>
          <w:sz w:val="50"/>
        </w:rPr>
        <w:t>8 Security Considerations</w:t>
      </w:r>
    </w:p>
    <w:bookmarkEnd w:id="238"/>
    <w:bookmarkStart w:id="239"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39"/>
    <w:bookmarkStart w:id="240"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40"/>
    <w:bookmarkStart w:id="241"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41"/>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242" w:name="chapter_9"/>
    <w:p>
      <w:pPr>
        <w:keepNext/>
        <w:spacing w:before="180" w:after="0" w:line="240" w:lineRule="auto"/>
      </w:pPr>
      <w:r>
        <w:rPr>
          <w:rFonts w:ascii="Arial" w:hAnsi="Arial"/>
          <w:b/>
          <w:color w:val="000000"/>
          <w:sz w:val="50"/>
        </w:rPr>
        <w:t>9 Conformance</w:t>
      </w:r>
    </w:p>
    <w:bookmarkEnd w:id="242"/>
    <w:bookmarkStart w:id="243"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43"/>
    <w:bookmarkStart w:id="244"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44"/>
    <w:bookmarkStart w:id="245"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45"/>
    <w:bookmarkStart w:id="246"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6">
        <w:r>
          <w:rPr>
            <w:rFonts w:ascii="Arial" w:hAnsi="Arial"/>
            <w:color w:val="000000"/>
            <w:sz w:val="18"/>
          </w:rPr>
          <w:t>PS3.2</w:t>
        </w:r>
      </w:hyperlink>
      <w:r>
        <w:rPr>
          <w:rFonts w:ascii="Arial" w:hAnsi="Arial"/>
          <w:color w:val="000000"/>
          <w:sz w:val="18"/>
        </w:rPr>
        <w:t>.</w:t>
      </w:r>
    </w:p>
    <w:bookmarkEnd w:id="246"/>
    <w:bookmarkStart w:id="247"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47"/>
    <w:bookmarkStart w:id="248"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48"/>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