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www.dicomstandard.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2018e - Introduction and Overview</w:t>
      </w:r>
    </w:p>
    <w:p>
      <w:pPr>
        <w:pageBreakBefore/>
        <w:spacing w:before="216" w:after="0" w:line="240" w:lineRule="auto"/>
        <w:jc w:val="both"/>
      </w:pPr>
      <w:r>
        <w:rPr>
          <w:rFonts w:ascii="Arial" w:hAnsi="Arial"/>
          <w:b/>
          <w:color w:val="000000"/>
          <w:sz w:val="29"/>
        </w:rPr>
        <w:t>PS3.1: DICOM PS3.1 2018e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71404946208"/>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71404847024"/>
    <w:bookmarkStart w:id="31" w:name="idm71404866896"/>
    <w:bookmarkStart w:id="32"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71404946496"/>
    <w:bookmarkStart w:id="34"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4"/>
    <w:bookmarkEnd w:id="33"/>
    <w:bookmarkStart w:id="35" w:name="idm71405006096"/>
    <w:bookmarkStart w:id="36"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71405059008"/>
    <w:bookmarkStart w:id="38"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71405181200"/>
    <w:bookmarkStart w:id="42" w:name="idm71405185968"/>
    <w:bookmarkStart w:id="43"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3"/>
    <w:bookmarkEnd w:id="42"/>
    <w:bookmarkEnd w:id="41"/>
    <w:bookmarkStart w:id="44" w:name="idm71405193024"/>
    <w:bookmarkStart w:id="45"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71405199296"/>
    <w:bookmarkStart w:id="47"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71405349168"/>
    <w:bookmarkStart w:id="57" w:name="idm71405362688"/>
    <w:bookmarkStart w:id="58"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8"/>
    <w:bookmarkEnd w:id="57"/>
    <w:bookmarkEnd w:id="56"/>
    <w:bookmarkStart w:id="59" w:name="idm71405382704"/>
    <w:bookmarkStart w:id="60"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71405394544"/>
    <w:bookmarkStart w:id="62"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71404945328"/>
    <w:bookmarkStart w:id="68" w:name="idm71404950752"/>
    <w:bookmarkStart w:id="69"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71404980816"/>
    <w:bookmarkStart w:id="71"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71405024704"/>
    <w:bookmarkStart w:id="73"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71405056576"/>
    <w:bookmarkStart w:id="75"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71405280096"/>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3"/>
    <w:bookmarkStart w:id="104"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92f86ea_a08b_43d4_92b2_fb556ab077"/>
    <w:bookmarkStart w:id="107" w:name="idm71405284912"/>
    <w:bookmarkStart w:id="109" w:name="para_6918bd83_fed4_4a97_882a_3e200b3c28"/>
    <w:p>
      <w:pPr>
        <w:tabs>
          <w:tab w:val="left" w:pos="2880"/>
        </w:tabs>
        <w:spacing w:before="180" w:after="0" w:line="240" w:lineRule="auto"/>
        <w:ind w:left="2880" w:right="0" w:hanging="2880"/>
      </w:pPr>
      <w:bookmarkStart w:id="108" w:name="idm71405294736"/>
      <w:r>
        <w:rPr>
          <w:rFonts w:ascii="Arial" w:hAnsi="Arial"/>
          <w:color w:val="000000"/>
          <w:sz w:val="18"/>
        </w:rPr>
        <w:t>Attribute</w:t>
      </w:r>
      <w:bookmarkEnd w:id="108"/>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9"/>
    <w:bookmarkEnd w:id="107"/>
    <w:bookmarkEnd w:id="106"/>
    <w:bookmarkStart w:id="111" w:name="para_19044bbb_225f_450f_bfc7_bb06da9c81"/>
    <w:p>
      <w:pPr>
        <w:tabs>
          <w:tab w:val="left" w:pos="2880"/>
        </w:tabs>
        <w:spacing w:before="180" w:after="0" w:line="240" w:lineRule="auto"/>
        <w:ind w:left="2880" w:right="0" w:hanging="2880"/>
      </w:pPr>
      <w:bookmarkStart w:id="110" w:name="idm71405323840"/>
      <w:r>
        <w:rPr>
          <w:rFonts w:ascii="Arial" w:hAnsi="Arial"/>
          <w:color w:val="000000"/>
          <w:sz w:val="18"/>
        </w:rPr>
        <w:t>Command</w:t>
      </w:r>
      <w:bookmarkEnd w:id="110"/>
      <w:r>
        <w:rPr>
          <w:rFonts w:ascii="Arial" w:hAnsi="Arial"/>
          <w:color w:val="000000"/>
          <w:sz w:val="18"/>
        </w:rPr>
        <w:tab/>
      </w:r>
      <w:r>
        <w:rPr>
          <w:rFonts w:ascii="Arial" w:hAnsi="Arial"/>
          <w:color w:val="000000"/>
          <w:sz w:val="18"/>
        </w:rPr>
        <w:t>A request to operate on information across a network.</w:t>
      </w:r>
    </w:p>
    <w:bookmarkEnd w:id="111"/>
    <w:bookmarkStart w:id="113" w:name="para_006b42b8_8b45_4b5f_9871_cab6b71634"/>
    <w:p>
      <w:pPr>
        <w:tabs>
          <w:tab w:val="left" w:pos="2880"/>
        </w:tabs>
        <w:spacing w:before="180" w:after="0" w:line="240" w:lineRule="auto"/>
        <w:ind w:left="2880" w:right="0" w:hanging="2880"/>
      </w:pPr>
      <w:bookmarkStart w:id="112" w:name="idm71405339584"/>
      <w:r>
        <w:rPr>
          <w:rFonts w:ascii="Arial" w:hAnsi="Arial"/>
          <w:color w:val="000000"/>
          <w:sz w:val="18"/>
        </w:rPr>
        <w:t>Command Element</w:t>
      </w:r>
      <w:bookmarkEnd w:id="112"/>
      <w:r>
        <w:rPr>
          <w:rFonts w:ascii="Arial" w:hAnsi="Arial"/>
          <w:color w:val="000000"/>
          <w:sz w:val="18"/>
        </w:rPr>
        <w:tab/>
      </w:r>
      <w:r>
        <w:rPr>
          <w:rFonts w:ascii="Arial" w:hAnsi="Arial"/>
          <w:color w:val="000000"/>
          <w:sz w:val="18"/>
        </w:rPr>
        <w:t>An encoding of a parameter of a command that conveys this parameter's value.</w:t>
      </w:r>
    </w:p>
    <w:bookmarkEnd w:id="113"/>
    <w:bookmarkStart w:id="115" w:name="para_6acc4490_c493_4b9c_bc27_a359b44537"/>
    <w:p>
      <w:pPr>
        <w:tabs>
          <w:tab w:val="left" w:pos="2880"/>
        </w:tabs>
        <w:spacing w:before="180" w:after="0" w:line="240" w:lineRule="auto"/>
        <w:ind w:left="2880" w:right="0" w:hanging="2880"/>
      </w:pPr>
      <w:bookmarkStart w:id="114" w:name="idm71405373792"/>
      <w:r>
        <w:rPr>
          <w:rFonts w:ascii="Arial" w:hAnsi="Arial"/>
          <w:color w:val="000000"/>
          <w:sz w:val="18"/>
        </w:rPr>
        <w:t>Command Stream</w:t>
      </w:r>
      <w:bookmarkEnd w:id="114"/>
      <w:r>
        <w:rPr>
          <w:rFonts w:ascii="Arial" w:hAnsi="Arial"/>
          <w:color w:val="000000"/>
          <w:sz w:val="18"/>
        </w:rPr>
        <w:tab/>
      </w:r>
      <w:r>
        <w:rPr>
          <w:rFonts w:ascii="Arial" w:hAnsi="Arial"/>
          <w:color w:val="000000"/>
          <w:sz w:val="18"/>
        </w:rPr>
        <w:t>The result of encoding a set of DICOM Command Elements using the DICOM encoding scheme.</w:t>
      </w:r>
    </w:p>
    <w:bookmarkEnd w:id="115"/>
    <w:bookmarkStart w:id="117" w:name="para_c43f5184_0342_4a51_9b07_7b5fd55459"/>
    <w:p>
      <w:pPr>
        <w:tabs>
          <w:tab w:val="left" w:pos="2880"/>
        </w:tabs>
        <w:spacing w:before="180" w:after="0" w:line="240" w:lineRule="auto"/>
        <w:ind w:left="2880" w:right="0" w:hanging="2880"/>
      </w:pPr>
      <w:bookmarkStart w:id="116" w:name="idm71405410768"/>
      <w:r>
        <w:rPr>
          <w:rFonts w:ascii="Arial" w:hAnsi="Arial"/>
          <w:color w:val="000000"/>
          <w:sz w:val="18"/>
        </w:rPr>
        <w:t>Conformance Statement</w:t>
      </w:r>
      <w:bookmarkEnd w:id="116"/>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7"/>
    <w:bookmarkStart w:id="119" w:name="para_f0a61682_18f1_4d68_a613_9361e05b0d"/>
    <w:p>
      <w:pPr>
        <w:tabs>
          <w:tab w:val="left" w:pos="2880"/>
        </w:tabs>
        <w:spacing w:before="180" w:after="0" w:line="240" w:lineRule="auto"/>
        <w:ind w:left="2880" w:right="0" w:hanging="2880"/>
      </w:pPr>
      <w:bookmarkStart w:id="118" w:name="idm71405454160"/>
      <w:r>
        <w:rPr>
          <w:rFonts w:ascii="Arial" w:hAnsi="Arial"/>
          <w:color w:val="000000"/>
          <w:sz w:val="18"/>
        </w:rPr>
        <w:t>Data Dictionary</w:t>
      </w:r>
      <w:bookmarkEnd w:id="118"/>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9"/>
    <w:bookmarkStart w:id="121" w:name="para_fb6c4bfb_93ea_4500_8c94_2ea10f3a26"/>
    <w:p>
      <w:pPr>
        <w:tabs>
          <w:tab w:val="left" w:pos="2880"/>
        </w:tabs>
        <w:spacing w:before="180" w:after="0" w:line="240" w:lineRule="auto"/>
        <w:ind w:left="2880" w:right="0" w:hanging="2880"/>
      </w:pPr>
      <w:bookmarkStart w:id="120" w:name="idm71405469072"/>
      <w:r>
        <w:rPr>
          <w:rFonts w:ascii="Arial" w:hAnsi="Arial"/>
          <w:color w:val="000000"/>
          <w:sz w:val="18"/>
        </w:rPr>
        <w:t>Data Element</w:t>
      </w:r>
      <w:bookmarkEnd w:id="120"/>
      <w:r>
        <w:rPr>
          <w:rFonts w:ascii="Arial" w:hAnsi="Arial"/>
          <w:color w:val="000000"/>
          <w:sz w:val="18"/>
        </w:rPr>
        <w:tab/>
      </w:r>
      <w:r>
        <w:rPr>
          <w:rFonts w:ascii="Arial" w:hAnsi="Arial"/>
          <w:color w:val="000000"/>
          <w:sz w:val="18"/>
        </w:rPr>
        <w:t>A unit of information as defined by a single entry in the data dictionary.</w:t>
      </w:r>
    </w:p>
    <w:bookmarkEnd w:id="121"/>
    <w:bookmarkStart w:id="123" w:name="para_ad8cecfa_d44a_49b4_ae75_801f0cf960"/>
    <w:p>
      <w:pPr>
        <w:tabs>
          <w:tab w:val="left" w:pos="2880"/>
        </w:tabs>
        <w:spacing w:before="180" w:after="0" w:line="240" w:lineRule="auto"/>
        <w:ind w:left="2880" w:right="0" w:hanging="2880"/>
      </w:pPr>
      <w:bookmarkStart w:id="122" w:name="idm71405498032"/>
      <w:r>
        <w:rPr>
          <w:rFonts w:ascii="Arial" w:hAnsi="Arial"/>
          <w:color w:val="000000"/>
          <w:sz w:val="18"/>
        </w:rPr>
        <w:t>Data Set</w:t>
      </w:r>
      <w:bookmarkEnd w:id="122"/>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3"/>
    <w:bookmarkStart w:id="125" w:name="para_5e3c3316_1066_4125_9cc0_e5869ac21f"/>
    <w:p>
      <w:pPr>
        <w:tabs>
          <w:tab w:val="left" w:pos="2880"/>
        </w:tabs>
        <w:spacing w:before="180" w:after="0" w:line="240" w:lineRule="auto"/>
        <w:ind w:left="2880" w:right="0" w:hanging="2880"/>
      </w:pPr>
      <w:bookmarkStart w:id="124" w:name="idm71405540160"/>
      <w:r>
        <w:rPr>
          <w:rFonts w:ascii="Arial" w:hAnsi="Arial"/>
          <w:color w:val="000000"/>
          <w:sz w:val="18"/>
        </w:rPr>
        <w:t>Data Stream</w:t>
      </w:r>
      <w:bookmarkEnd w:id="124"/>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5"/>
    <w:bookmarkStart w:id="127" w:name="para_34d8edce_dea8_4043_9d4a_653d4f2286"/>
    <w:p>
      <w:pPr>
        <w:tabs>
          <w:tab w:val="left" w:pos="2880"/>
        </w:tabs>
        <w:spacing w:before="180" w:after="0" w:line="240" w:lineRule="auto"/>
        <w:ind w:left="2880" w:right="0" w:hanging="2880"/>
      </w:pPr>
      <w:bookmarkStart w:id="126" w:name="idm71405577792"/>
      <w:r>
        <w:rPr>
          <w:rFonts w:ascii="Arial" w:hAnsi="Arial"/>
          <w:color w:val="000000"/>
          <w:sz w:val="18"/>
        </w:rPr>
        <w:t>Information Object</w:t>
      </w:r>
      <w:bookmarkEnd w:id="126"/>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7"/>
    <w:bookmarkStart w:id="128" w:name="idm71405611056"/>
    <w:p>
      <w:pPr>
        <w:keepNext/>
        <w:spacing w:before="180" w:after="0" w:line="240" w:lineRule="auto"/>
        <w:ind w:left="3240" w:right="360" w:firstLine="0"/>
      </w:pPr>
      <w:r>
        <w:rPr>
          <w:rFonts w:ascii="Arial" w:hAnsi="Arial"/>
          <w:color w:val="000000"/>
          <w:sz w:val="18"/>
        </w:rPr>
        <w:t>Note</w:t>
      </w:r>
    </w:p>
    <w:bookmarkEnd w:id="128"/>
    <w:bookmarkStart w:id="129"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9"/>
    <w:bookmarkStart w:id="131" w:name="para_0612db04_d94d_4220_bb9f_20c044587a"/>
    <w:p>
      <w:pPr>
        <w:tabs>
          <w:tab w:val="left" w:pos="2880"/>
        </w:tabs>
        <w:spacing w:before="180" w:after="0" w:line="240" w:lineRule="auto"/>
        <w:ind w:left="2880" w:right="0" w:hanging="2880"/>
      </w:pPr>
      <w:bookmarkStart w:id="130" w:name="idm71406739584"/>
      <w:r>
        <w:rPr>
          <w:rFonts w:ascii="Arial" w:hAnsi="Arial"/>
          <w:color w:val="000000"/>
          <w:sz w:val="18"/>
        </w:rPr>
        <w:t>Information Object Class</w:t>
      </w:r>
      <w:bookmarkEnd w:id="130"/>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31"/>
    <w:bookmarkStart w:id="132" w:name="idm71406758208"/>
    <w:p>
      <w:pPr>
        <w:keepNext/>
        <w:spacing w:before="180" w:after="0" w:line="240" w:lineRule="auto"/>
        <w:ind w:left="3240" w:right="360" w:firstLine="0"/>
      </w:pPr>
      <w:r>
        <w:rPr>
          <w:rFonts w:ascii="Arial" w:hAnsi="Arial"/>
          <w:color w:val="000000"/>
          <w:sz w:val="18"/>
        </w:rPr>
        <w:t>Note</w:t>
      </w:r>
    </w:p>
    <w:bookmarkEnd w:id="132"/>
    <w:bookmarkStart w:id="133"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3"/>
    <w:bookmarkStart w:id="135" w:name="para_5018512a_d7e7_4d1e_85bb_d5a2d598c6"/>
    <w:p>
      <w:pPr>
        <w:tabs>
          <w:tab w:val="left" w:pos="2880"/>
        </w:tabs>
        <w:spacing w:before="180" w:after="0" w:line="240" w:lineRule="auto"/>
        <w:ind w:left="2880" w:right="0" w:hanging="2880"/>
      </w:pPr>
      <w:bookmarkStart w:id="134" w:name="idm71407048624"/>
      <w:r>
        <w:rPr>
          <w:rFonts w:ascii="Arial" w:hAnsi="Arial"/>
          <w:color w:val="000000"/>
          <w:sz w:val="18"/>
        </w:rPr>
        <w:t>Information Object Instance</w:t>
      </w:r>
      <w:bookmarkEnd w:id="134"/>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5"/>
    <w:bookmarkStart w:id="136" w:name="idm71404782000"/>
    <w:p>
      <w:pPr>
        <w:keepNext/>
        <w:spacing w:before="180" w:after="0" w:line="240" w:lineRule="auto"/>
        <w:ind w:left="3240" w:right="360" w:firstLine="0"/>
      </w:pPr>
      <w:r>
        <w:rPr>
          <w:rFonts w:ascii="Arial" w:hAnsi="Arial"/>
          <w:color w:val="000000"/>
          <w:sz w:val="18"/>
        </w:rPr>
        <w:t>Note</w:t>
      </w:r>
    </w:p>
    <w:bookmarkEnd w:id="136"/>
    <w:bookmarkStart w:id="137"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7"/>
    <w:bookmarkStart w:id="139" w:name="para_bda3f417_dad1_4296_abed_8288c235cc"/>
    <w:p>
      <w:pPr>
        <w:tabs>
          <w:tab w:val="left" w:pos="2880"/>
        </w:tabs>
        <w:spacing w:before="180" w:after="0" w:line="240" w:lineRule="auto"/>
        <w:ind w:left="2880" w:right="0" w:hanging="2880"/>
      </w:pPr>
      <w:bookmarkStart w:id="138" w:name="idm71404878064"/>
      <w:r>
        <w:rPr>
          <w:rFonts w:ascii="Arial" w:hAnsi="Arial"/>
          <w:color w:val="000000"/>
          <w:sz w:val="18"/>
        </w:rPr>
        <w:t>Message</w:t>
      </w:r>
      <w:bookmarkEnd w:id="138"/>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9"/>
    <w:bookmarkStart w:id="141" w:name="para_e938b4ab_8346_47e4_90f7_0116eaad38"/>
    <w:p>
      <w:pPr>
        <w:tabs>
          <w:tab w:val="left" w:pos="2880"/>
        </w:tabs>
        <w:spacing w:before="180" w:after="0" w:line="240" w:lineRule="auto"/>
        <w:ind w:left="2880" w:right="0" w:hanging="2880"/>
      </w:pPr>
      <w:bookmarkStart w:id="140" w:name="idm71404929808"/>
      <w:r>
        <w:rPr>
          <w:rFonts w:ascii="Arial" w:hAnsi="Arial"/>
          <w:color w:val="000000"/>
          <w:sz w:val="18"/>
        </w:rPr>
        <w:t>Service Class</w:t>
      </w:r>
      <w:bookmarkEnd w:id="140"/>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41"/>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2" w:name="chapter_4"/>
    <w:p>
      <w:pPr>
        <w:keepNext/>
        <w:spacing w:before="180" w:after="0" w:line="240" w:lineRule="auto"/>
      </w:pPr>
      <w:r>
        <w:rPr>
          <w:rFonts w:ascii="Arial" w:hAnsi="Arial"/>
          <w:b/>
          <w:color w:val="000000"/>
          <w:sz w:val="50"/>
        </w:rPr>
        <w:t>4 Symbols and Abbreviations</w:t>
      </w:r>
    </w:p>
    <w:bookmarkEnd w:id="142"/>
    <w:bookmarkStart w:id="143" w:name="idm71404983504"/>
    <w:bookmarkStart w:id="144" w:name="idm71404984160"/>
    <w:bookmarkStart w:id="145"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5"/>
    <w:bookmarkEnd w:id="144"/>
    <w:bookmarkEnd w:id="143"/>
    <w:bookmarkStart w:id="146" w:name="idm71405011280"/>
    <w:bookmarkStart w:id="147"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7"/>
    <w:bookmarkEnd w:id="146"/>
    <w:bookmarkStart w:id="148" w:name="idm71405062208"/>
    <w:bookmarkStart w:id="149"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9"/>
    <w:bookmarkEnd w:id="148"/>
    <w:bookmarkStart w:id="150" w:name="idm71405112448"/>
    <w:bookmarkStart w:id="151"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51"/>
    <w:bookmarkEnd w:id="150"/>
    <w:bookmarkStart w:id="152" w:name="idm71405580352"/>
    <w:bookmarkStart w:id="153"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3"/>
    <w:bookmarkEnd w:id="152"/>
    <w:bookmarkStart w:id="154" w:name="idm71406561104"/>
    <w:bookmarkStart w:id="155"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5"/>
    <w:bookmarkEnd w:id="154"/>
    <w:bookmarkStart w:id="156" w:name="idm71406602688"/>
    <w:bookmarkStart w:id="157"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7"/>
    <w:bookmarkEnd w:id="156"/>
    <w:bookmarkStart w:id="158" w:name="idm71406786208"/>
    <w:bookmarkStart w:id="159"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9"/>
    <w:bookmarkEnd w:id="158"/>
    <w:bookmarkStart w:id="160" w:name="idm71404823664"/>
    <w:bookmarkStart w:id="161"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61"/>
    <w:bookmarkEnd w:id="160"/>
    <w:bookmarkStart w:id="162" w:name="idm71404817536"/>
    <w:bookmarkStart w:id="163"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3"/>
    <w:bookmarkEnd w:id="162"/>
    <w:bookmarkStart w:id="164" w:name="idm71404864944"/>
    <w:bookmarkStart w:id="165"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5"/>
    <w:bookmarkEnd w:id="164"/>
    <w:bookmarkStart w:id="166" w:name="idm71404897184"/>
    <w:bookmarkStart w:id="167"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7"/>
    <w:bookmarkEnd w:id="166"/>
    <w:bookmarkStart w:id="168" w:name="idm71404951488"/>
    <w:bookmarkStart w:id="169"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9"/>
    <w:bookmarkEnd w:id="168"/>
    <w:bookmarkStart w:id="170" w:name="idm71404976512"/>
    <w:bookmarkStart w:id="171"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71"/>
    <w:bookmarkEnd w:id="170"/>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2" w:name="chapter_5"/>
    <w:p>
      <w:pPr>
        <w:keepNext/>
        <w:spacing w:before="180" w:after="0" w:line="240" w:lineRule="auto"/>
      </w:pPr>
      <w:r>
        <w:rPr>
          <w:rFonts w:ascii="Arial" w:hAnsi="Arial"/>
          <w:b/>
          <w:color w:val="000000"/>
          <w:sz w:val="50"/>
        </w:rPr>
        <w:t>5 The DICOM Communication Model</w:t>
      </w:r>
    </w:p>
    <w:bookmarkEnd w:id="172"/>
    <w:bookmarkStart w:id="173"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3"/>
    <w:bookmarkStart w:id="174" w:name="para_076a5f1e_abc7_44fa_b811_746b1ce9ca"/>
    <w:p>
      <w:pPr>
        <w:spacing w:before="180" w:after="0" w:line="240" w:lineRule="auto"/>
        <w:jc w:val="both"/>
      </w:pPr>
    </w:p>
    <w:bookmarkEnd w:id="174"/>
    <w:bookmarkStart w:id="175" w:name="idm71405103408"/>
    <w:bookmarkStart w:id="176" w:name="idm71405103152"/>
    <w:bookmarkStart w:id="177"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7"/>
    <w:bookmarkEnd w:id="176"/>
    <w:bookmarkEnd w:id="175"/>
    <w:bookmarkStart w:id="178" w:name="idm71405176592"/>
    <w:bookmarkStart w:id="179"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9"/>
    <w:bookmarkEnd w:id="178"/>
    <w:bookmarkStart w:id="180" w:name="idm71405247408"/>
    <w:bookmarkStart w:id="181"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81"/>
    <w:bookmarkEnd w:id="180"/>
    <w:bookmarkStart w:id="182" w:name="idm71405289104"/>
    <w:bookmarkStart w:id="183"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3"/>
    <w:bookmarkEnd w:id="182"/>
    <w:bookmarkStart w:id="184" w:name="idm71405328032"/>
    <w:bookmarkStart w:id="185"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5"/>
    <w:bookmarkEnd w:id="184"/>
    <w:bookmarkStart w:id="186" w:name="idm71405367392"/>
    <w:bookmarkStart w:id="187"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7"/>
    <w:bookmarkEnd w:id="186"/>
    <w:bookmarkStart w:id="188"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8"/>
    <w:bookmarkStart w:id="189" w:name="para_3adcc852_71e5_4e56_b59e_4c46e4133c"/>
    <w:p>
      <w:pPr>
        <w:spacing w:before="180" w:after="0" w:line="240" w:lineRule="auto"/>
        <w:jc w:val="both"/>
      </w:pPr>
    </w:p>
    <w:bookmarkEnd w:id="189"/>
    <w:bookmarkStart w:id="190" w:name="idm71405263344"/>
    <w:bookmarkStart w:id="191" w:name="idm71405299248"/>
    <w:bookmarkStart w:id="192"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2"/>
    <w:bookmarkEnd w:id="191"/>
    <w:bookmarkEnd w:id="190"/>
    <w:bookmarkStart w:id="193" w:name="idm71404879360"/>
    <w:bookmarkStart w:id="194"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4"/>
    <w:bookmarkEnd w:id="193"/>
    <w:bookmarkStart w:id="195" w:name="idm71405038256"/>
    <w:bookmarkStart w:id="196"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6"/>
    <w:bookmarkEnd w:id="195"/>
    <w:bookmarkStart w:id="197" w:name="para_ea38162d_7112_496c_b343_ee5e48f366"/>
    <w:p>
      <w:pPr>
        <w:spacing w:before="180" w:after="0" w:line="240" w:lineRule="auto"/>
        <w:jc w:val="both"/>
      </w:pPr>
    </w:p>
    <w:bookmarkEnd w:id="197"/>
    <w:bookmarkStart w:id="198" w:name="figure_5_1"/>
    <w:bookmarkStart w:id="199" w:name="idm71405142096"/>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00" w:name="chapter_6"/>
    <w:p>
      <w:pPr>
        <w:keepNext/>
        <w:spacing w:before="180" w:after="0" w:line="240" w:lineRule="auto"/>
      </w:pPr>
      <w:r>
        <w:rPr>
          <w:rFonts w:ascii="Arial" w:hAnsi="Arial"/>
          <w:b/>
          <w:color w:val="000000"/>
          <w:sz w:val="50"/>
        </w:rPr>
        <w:t>6 Overview of The Content of The DICOM Standard</w:t>
      </w:r>
    </w:p>
    <w:bookmarkEnd w:id="200"/>
    <w:bookmarkStart w:id="201" w:name="sect_6_1"/>
    <w:p>
      <w:pPr>
        <w:spacing w:before="180" w:after="0" w:line="240" w:lineRule="auto"/>
      </w:pPr>
      <w:r>
        <w:rPr>
          <w:rFonts w:ascii="Arial" w:hAnsi="Arial"/>
          <w:b/>
          <w:color w:val="000000"/>
          <w:sz w:val="28"/>
        </w:rPr>
        <w:t>6.1 Document Structure</w:t>
      </w:r>
    </w:p>
    <w:bookmarkEnd w:id="201"/>
    <w:bookmarkStart w:id="202" w:name="para_97e20a36_ae4e_4c38_8257_72a58ab88c"/>
    <w:p>
      <w:pPr>
        <w:spacing w:before="180" w:after="0" w:line="240" w:lineRule="auto"/>
        <w:jc w:val="both"/>
      </w:pPr>
      <w:r>
        <w:rPr>
          <w:rFonts w:ascii="Arial" w:hAnsi="Arial"/>
          <w:color w:val="000000"/>
          <w:sz w:val="18"/>
        </w:rPr>
        <w:t>DICOM consists of the following parts:</w:t>
      </w:r>
    </w:p>
    <w:bookmarkEnd w:id="202"/>
    <w:bookmarkStart w:id="203" w:name="idm71405279488"/>
    <w:bookmarkStart w:id="204" w:name="idm71405279232"/>
    <w:bookmarkStart w:id="205"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5"/>
    <w:bookmarkEnd w:id="204"/>
    <w:bookmarkEnd w:id="203"/>
    <w:bookmarkStart w:id="206" w:name="idm71405318160"/>
    <w:bookmarkStart w:id="207"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7"/>
    <w:bookmarkEnd w:id="206"/>
    <w:bookmarkStart w:id="208" w:name="idm71405388464"/>
    <w:bookmarkStart w:id="209"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9"/>
    <w:bookmarkEnd w:id="208"/>
    <w:bookmarkStart w:id="210" w:name="idm71404941456"/>
    <w:bookmarkStart w:id="211"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11"/>
    <w:bookmarkEnd w:id="210"/>
    <w:bookmarkStart w:id="212" w:name="idm71405073680"/>
    <w:bookmarkStart w:id="213"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3"/>
    <w:bookmarkEnd w:id="212"/>
    <w:bookmarkStart w:id="214" w:name="idm71404916992"/>
    <w:bookmarkStart w:id="215"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5"/>
    <w:bookmarkEnd w:id="214"/>
    <w:bookmarkStart w:id="216" w:name="idm71405022848"/>
    <w:bookmarkStart w:id="217"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7"/>
    <w:bookmarkEnd w:id="216"/>
    <w:bookmarkStart w:id="218" w:name="idm71405168272"/>
    <w:bookmarkStart w:id="219"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9"/>
    <w:bookmarkEnd w:id="218"/>
    <w:bookmarkStart w:id="220" w:name="idm71405359664"/>
    <w:bookmarkStart w:id="221"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21"/>
    <w:bookmarkEnd w:id="220"/>
    <w:bookmarkStart w:id="222" w:name="idm71405070176"/>
    <w:bookmarkStart w:id="223"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3"/>
    <w:bookmarkEnd w:id="222"/>
    <w:bookmarkStart w:id="224" w:name="idm71405234240"/>
    <w:bookmarkStart w:id="225"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5"/>
    <w:bookmarkEnd w:id="224"/>
    <w:bookmarkStart w:id="226" w:name="idm71405276064"/>
    <w:bookmarkStart w:id="227"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7"/>
    <w:bookmarkEnd w:id="226"/>
    <w:bookmarkStart w:id="228" w:name="idm71396356928"/>
    <w:bookmarkStart w:id="229"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9"/>
    <w:bookmarkEnd w:id="228"/>
    <w:bookmarkStart w:id="230" w:name="idm71396410080"/>
    <w:bookmarkStart w:id="231"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31"/>
    <w:bookmarkEnd w:id="230"/>
    <w:bookmarkStart w:id="232" w:name="idm71396514848"/>
    <w:bookmarkStart w:id="233"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3"/>
    <w:bookmarkEnd w:id="232"/>
    <w:bookmarkStart w:id="234" w:name="idm71396618256"/>
    <w:bookmarkStart w:id="235"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5"/>
    <w:bookmarkEnd w:id="234"/>
    <w:bookmarkStart w:id="236" w:name="idm71396796224"/>
    <w:bookmarkStart w:id="237"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7"/>
    <w:bookmarkEnd w:id="236"/>
    <w:bookmarkStart w:id="238" w:name="idm71396454848"/>
    <w:bookmarkStart w:id="239"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9"/>
    <w:bookmarkEnd w:id="238"/>
    <w:bookmarkStart w:id="240" w:name="idm71396587152"/>
    <w:bookmarkStart w:id="241"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41"/>
    <w:bookmarkEnd w:id="240"/>
    <w:bookmarkStart w:id="242" w:name="idm71396675968"/>
    <w:bookmarkStart w:id="243"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3"/>
    <w:bookmarkEnd w:id="242"/>
    <w:bookmarkStart w:id="244" w:name="idm71396784032"/>
    <w:bookmarkStart w:id="245" w:name="para_e436fac8_343c_437c_9bc5_ebadc07077"/>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PS3.21: Transformations between DICOM and other Representations</w:t>
        </w:r>
      </w:hyperlink>
    </w:p>
    <w:bookmarkEnd w:id="245"/>
    <w:bookmarkEnd w:id="244"/>
    <w:bookmarkStart w:id="246"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6"/>
    <w:bookmarkStart w:id="247" w:name="sect_6_2"/>
    <w:p>
      <w:pPr>
        <w:spacing w:before="180" w:after="0" w:line="240" w:lineRule="auto"/>
      </w:pPr>
      <w:r>
        <w:rPr>
          <w:rFonts w:ascii="Arial" w:hAnsi="Arial"/>
          <w:b/>
          <w:color w:val="000000"/>
          <w:sz w:val="28"/>
        </w:rPr>
        <w:t>6.2 PS3.2: Conformance</w:t>
      </w:r>
    </w:p>
    <w:bookmarkEnd w:id="247"/>
    <w:bookmarkStart w:id="248"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8"/>
    <w:bookmarkStart w:id="249" w:name="para_85f43bc4_16be_492e_a8e3_4b92521611"/>
    <w:p>
      <w:pPr>
        <w:spacing w:before="180" w:after="0" w:line="240" w:lineRule="auto"/>
        <w:jc w:val="both"/>
      </w:pPr>
    </w:p>
    <w:bookmarkEnd w:id="249"/>
    <w:bookmarkStart w:id="250" w:name="idm71396704448"/>
    <w:bookmarkStart w:id="251" w:name="idm71396711568"/>
    <w:bookmarkStart w:id="252"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2"/>
    <w:bookmarkEnd w:id="251"/>
    <w:bookmarkEnd w:id="250"/>
    <w:bookmarkStart w:id="253" w:name="idm71396727744"/>
    <w:bookmarkStart w:id="254"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4"/>
    <w:bookmarkEnd w:id="253"/>
    <w:bookmarkStart w:id="255"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5"/>
    <w:bookmarkStart w:id="256"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6"/>
    <w:bookmarkStart w:id="257" w:name="para_4165e61d_2015_4fa8_b11f_cf4373de0f"/>
    <w:p>
      <w:pPr>
        <w:spacing w:before="180" w:after="0" w:line="240" w:lineRule="auto"/>
        <w:jc w:val="both"/>
      </w:pPr>
    </w:p>
    <w:bookmarkEnd w:id="257"/>
    <w:bookmarkStart w:id="258" w:name="idm71396362752"/>
    <w:bookmarkStart w:id="259" w:name="idm71396381456"/>
    <w:bookmarkStart w:id="260"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60"/>
    <w:bookmarkEnd w:id="259"/>
    <w:bookmarkEnd w:id="258"/>
    <w:bookmarkStart w:id="261" w:name="idm71396432160"/>
    <w:bookmarkStart w:id="262"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2"/>
    <w:bookmarkEnd w:id="261"/>
    <w:bookmarkStart w:id="263" w:name="idm71396462432"/>
    <w:bookmarkStart w:id="264"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4"/>
    <w:bookmarkEnd w:id="263"/>
    <w:bookmarkStart w:id="265" w:name="idm71396507280"/>
    <w:bookmarkStart w:id="266"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6"/>
    <w:bookmarkEnd w:id="265"/>
    <w:bookmarkStart w:id="267" w:name="para_f45708d6_0234_4517_87ab_6160fc2f7c"/>
    <w:p>
      <w:pPr>
        <w:spacing w:before="180" w:after="0" w:line="240" w:lineRule="auto"/>
        <w:jc w:val="both"/>
      </w:pPr>
    </w:p>
    <w:bookmarkEnd w:id="267"/>
    <w:bookmarkStart w:id="268" w:name="figure_6_2_1"/>
    <w:bookmarkStart w:id="269" w:name="idm71396616112"/>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6.2-1. Construction Process for a Network Conformance Claim</w:t>
      </w:r>
    </w:p>
    <w:bookmarkStart w:id="270" w:name="para_0113578c_2ed3_4952_812a_a66cee8917"/>
    <w:p>
      <w:pPr>
        <w:spacing w:before="180" w:after="0" w:line="240" w:lineRule="auto"/>
        <w:jc w:val="both"/>
      </w:pPr>
    </w:p>
    <w:bookmarkEnd w:id="270"/>
    <w:bookmarkStart w:id="271" w:name="figure_6_2_2"/>
    <w:bookmarkStart w:id="272" w:name="idm71396759968"/>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72"/>
    <w:bookmarkEnd w:id="271"/>
    <w:p>
      <w:pPr>
        <w:spacing w:before="216" w:after="0" w:line="240" w:lineRule="auto"/>
        <w:jc w:val="center"/>
      </w:pPr>
      <w:r>
        <w:rPr>
          <w:rFonts w:ascii="Arial" w:hAnsi="Arial"/>
          <w:b/>
          <w:color w:val="000000"/>
          <w:sz w:val="22"/>
        </w:rPr>
        <w:t>Figure 6.2-2. Construction Process for a Media Conformance Claim</w:t>
      </w:r>
    </w:p>
    <w:bookmarkStart w:id="273" w:name="sect_6_3"/>
    <w:p>
      <w:pPr>
        <w:spacing w:before="180" w:after="0" w:line="240" w:lineRule="auto"/>
      </w:pPr>
      <w:r>
        <w:rPr>
          <w:rFonts w:ascii="Arial" w:hAnsi="Arial"/>
          <w:b/>
          <w:color w:val="000000"/>
          <w:sz w:val="28"/>
        </w:rPr>
        <w:t>6.3 PS3.3: Information Object Definitions</w:t>
      </w:r>
    </w:p>
    <w:bookmarkEnd w:id="273"/>
    <w:bookmarkStart w:id="274"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4"/>
    <w:bookmarkStart w:id="275"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5"/>
    <w:bookmarkStart w:id="276"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6"/>
    <w:bookmarkStart w:id="277"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7"/>
    <w:bookmarkStart w:id="278"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8"/>
    <w:bookmarkStart w:id="279"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9"/>
    <w:bookmarkStart w:id="280"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280"/>
    <w:bookmarkStart w:id="281" w:name="sect_6_4"/>
    <w:p>
      <w:pPr>
        <w:spacing w:before="180" w:after="0" w:line="240" w:lineRule="auto"/>
      </w:pPr>
      <w:r>
        <w:rPr>
          <w:rFonts w:ascii="Arial" w:hAnsi="Arial"/>
          <w:b/>
          <w:color w:val="000000"/>
          <w:sz w:val="28"/>
        </w:rPr>
        <w:t>6.4 PS3.4: Service Class Specifications</w:t>
      </w:r>
    </w:p>
    <w:bookmarkEnd w:id="281"/>
    <w:bookmarkStart w:id="282"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2"/>
    <w:bookmarkStart w:id="283"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3"/>
    <w:bookmarkStart w:id="284" w:name="para_2d372b66_d4d2_4408_973f_43642eee4a"/>
    <w:p>
      <w:pPr>
        <w:spacing w:before="180" w:after="0" w:line="240" w:lineRule="auto"/>
        <w:jc w:val="both"/>
      </w:pPr>
      <w:r>
        <w:rPr>
          <w:rFonts w:ascii="Arial" w:hAnsi="Arial"/>
          <w:color w:val="000000"/>
          <w:sz w:val="18"/>
        </w:rPr>
        <w:t>Examples of Service Classes include the following:</w:t>
      </w:r>
    </w:p>
    <w:bookmarkEnd w:id="284"/>
    <w:bookmarkStart w:id="285" w:name="para_74745882_eb53_4b2d_b1d3_bf60b3d169"/>
    <w:p>
      <w:pPr>
        <w:spacing w:before="180" w:after="0" w:line="240" w:lineRule="auto"/>
        <w:jc w:val="both"/>
      </w:pPr>
    </w:p>
    <w:bookmarkEnd w:id="285"/>
    <w:bookmarkStart w:id="286" w:name="idm71396700016"/>
    <w:bookmarkStart w:id="287" w:name="idm71396768352"/>
    <w:bookmarkStart w:id="288"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8"/>
    <w:bookmarkEnd w:id="287"/>
    <w:bookmarkEnd w:id="286"/>
    <w:bookmarkStart w:id="289" w:name="idm71396374192"/>
    <w:bookmarkStart w:id="290"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90"/>
    <w:bookmarkEnd w:id="289"/>
    <w:bookmarkStart w:id="291" w:name="idm71396496496"/>
    <w:bookmarkStart w:id="292"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2"/>
    <w:bookmarkEnd w:id="291"/>
    <w:bookmarkStart w:id="293" w:name="idm71396602272"/>
    <w:bookmarkStart w:id="294"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4"/>
    <w:bookmarkEnd w:id="293"/>
    <w:bookmarkStart w:id="295"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295"/>
    <w:bookmarkStart w:id="296" w:name="sect_6_5"/>
    <w:p>
      <w:pPr>
        <w:spacing w:before="180" w:after="0" w:line="240" w:lineRule="auto"/>
      </w:pPr>
      <w:r>
        <w:rPr>
          <w:rFonts w:ascii="Arial" w:hAnsi="Arial"/>
          <w:b/>
          <w:color w:val="000000"/>
          <w:sz w:val="28"/>
        </w:rPr>
        <w:t>6.5 PS3.5: Data Structure and Semantics</w:t>
      </w:r>
    </w:p>
    <w:bookmarkEnd w:id="296"/>
    <w:bookmarkStart w:id="297"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7"/>
    <w:bookmarkStart w:id="298"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8"/>
    <w:bookmarkStart w:id="299"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9"/>
    <w:bookmarkStart w:id="300" w:name="sect_6_6"/>
    <w:p>
      <w:pPr>
        <w:spacing w:before="180" w:after="0" w:line="240" w:lineRule="auto"/>
      </w:pPr>
      <w:r>
        <w:rPr>
          <w:rFonts w:ascii="Arial" w:hAnsi="Arial"/>
          <w:b/>
          <w:color w:val="000000"/>
          <w:sz w:val="28"/>
        </w:rPr>
        <w:t>6.6 PS3.6: Data Dictionary</w:t>
      </w:r>
    </w:p>
    <w:bookmarkEnd w:id="300"/>
    <w:bookmarkStart w:id="301"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01"/>
    <w:bookmarkStart w:id="302"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02"/>
    <w:bookmarkStart w:id="303" w:name="para_4b99e13f_f095_4f34_84d6_4ba05d5fcc"/>
    <w:p>
      <w:pPr>
        <w:spacing w:before="180" w:after="0" w:line="240" w:lineRule="auto"/>
        <w:jc w:val="both"/>
      </w:pPr>
    </w:p>
    <w:bookmarkEnd w:id="303"/>
    <w:bookmarkStart w:id="304" w:name="idm71396993232"/>
    <w:bookmarkStart w:id="305" w:name="idm71396994656"/>
    <w:bookmarkStart w:id="306"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6"/>
    <w:bookmarkEnd w:id="305"/>
    <w:bookmarkEnd w:id="304"/>
    <w:bookmarkStart w:id="307" w:name="idm71397014288"/>
    <w:bookmarkStart w:id="308"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8"/>
    <w:bookmarkEnd w:id="307"/>
    <w:bookmarkStart w:id="309" w:name="idm71397024752"/>
    <w:bookmarkStart w:id="310"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10"/>
    <w:bookmarkEnd w:id="309"/>
    <w:bookmarkStart w:id="311" w:name="idm71397052400"/>
    <w:bookmarkStart w:id="312"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2"/>
    <w:bookmarkEnd w:id="311"/>
    <w:bookmarkStart w:id="313" w:name="idm71397061536"/>
    <w:bookmarkStart w:id="314"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4"/>
    <w:bookmarkEnd w:id="313"/>
    <w:bookmarkStart w:id="315"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15"/>
    <w:bookmarkStart w:id="316" w:name="para_27583f25_acf1_4e8a_8dd7_f83bc7085b"/>
    <w:p>
      <w:pPr>
        <w:spacing w:before="180" w:after="0" w:line="240" w:lineRule="auto"/>
        <w:jc w:val="both"/>
      </w:pPr>
    </w:p>
    <w:bookmarkEnd w:id="316"/>
    <w:bookmarkStart w:id="317" w:name="idm71397122496"/>
    <w:bookmarkStart w:id="318" w:name="idm71397126176"/>
    <w:bookmarkStart w:id="319"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9"/>
    <w:bookmarkEnd w:id="318"/>
    <w:bookmarkEnd w:id="317"/>
    <w:bookmarkStart w:id="320" w:name="idm71398145728"/>
    <w:bookmarkStart w:id="321"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21"/>
    <w:bookmarkEnd w:id="320"/>
    <w:bookmarkStart w:id="322" w:name="idm71398153824"/>
    <w:bookmarkStart w:id="323"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3"/>
    <w:bookmarkEnd w:id="322"/>
    <w:bookmarkStart w:id="324" w:name="idm71398181632"/>
    <w:bookmarkStart w:id="325"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5"/>
    <w:bookmarkEnd w:id="324"/>
    <w:bookmarkStart w:id="326" w:name="sect_6_7"/>
    <w:p>
      <w:pPr>
        <w:spacing w:before="180" w:after="0" w:line="240" w:lineRule="auto"/>
      </w:pPr>
      <w:r>
        <w:rPr>
          <w:rFonts w:ascii="Arial" w:hAnsi="Arial"/>
          <w:b/>
          <w:color w:val="000000"/>
          <w:sz w:val="28"/>
        </w:rPr>
        <w:t>6.7 PS3.7: Message Exchange</w:t>
      </w:r>
    </w:p>
    <w:bookmarkEnd w:id="326"/>
    <w:bookmarkStart w:id="327"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27"/>
    <w:bookmarkStart w:id="328"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28"/>
    <w:bookmarkStart w:id="329" w:name="para_c62c98f8_1461_4746_818b_08af9e1e87"/>
    <w:p>
      <w:pPr>
        <w:spacing w:before="180" w:after="0" w:line="240" w:lineRule="auto"/>
        <w:jc w:val="both"/>
      </w:pPr>
    </w:p>
    <w:bookmarkEnd w:id="329"/>
    <w:bookmarkStart w:id="330" w:name="idm71396357872"/>
    <w:bookmarkStart w:id="331" w:name="idm71396364576"/>
    <w:bookmarkStart w:id="332"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32"/>
    <w:bookmarkEnd w:id="331"/>
    <w:bookmarkEnd w:id="330"/>
    <w:bookmarkStart w:id="333" w:name="idm71396433856"/>
    <w:bookmarkStart w:id="334"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34"/>
    <w:bookmarkEnd w:id="333"/>
    <w:bookmarkStart w:id="335" w:name="idm71396480304"/>
    <w:bookmarkStart w:id="336"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6"/>
    <w:bookmarkEnd w:id="335"/>
    <w:bookmarkStart w:id="337" w:name="idm71396490864"/>
    <w:bookmarkStart w:id="338"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8"/>
    <w:bookmarkEnd w:id="337"/>
    <w:bookmarkStart w:id="339" w:name="sect_6_8"/>
    <w:p>
      <w:pPr>
        <w:spacing w:before="180" w:after="0" w:line="240" w:lineRule="auto"/>
      </w:pPr>
      <w:r>
        <w:rPr>
          <w:rFonts w:ascii="Arial" w:hAnsi="Arial"/>
          <w:b/>
          <w:color w:val="000000"/>
          <w:sz w:val="28"/>
        </w:rPr>
        <w:t>6.8 PS3.8: Network Communication Support For Message Exchange</w:t>
      </w:r>
    </w:p>
    <w:bookmarkEnd w:id="339"/>
    <w:bookmarkStart w:id="340"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40"/>
    <w:bookmarkStart w:id="341"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41"/>
    <w:bookmarkStart w:id="342"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2"/>
    <w:bookmarkStart w:id="343"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3"/>
    <w:bookmarkStart w:id="344" w:name="sect_6_9"/>
    <w:p>
      <w:pPr>
        <w:spacing w:before="180" w:after="0" w:line="240" w:lineRule="auto"/>
      </w:pPr>
      <w:r>
        <w:rPr>
          <w:rFonts w:ascii="Arial" w:hAnsi="Arial"/>
          <w:b/>
          <w:color w:val="000000"/>
          <w:sz w:val="28"/>
        </w:rPr>
        <w:t>6.9 PS3.9: Retired (formerly Point-to-point Communication Support For Message Exchange)</w:t>
      </w:r>
    </w:p>
    <w:bookmarkEnd w:id="344"/>
    <w:bookmarkStart w:id="345"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5"/>
    <w:bookmarkStart w:id="346" w:name="sect_6_10"/>
    <w:p>
      <w:pPr>
        <w:spacing w:before="180" w:after="0" w:line="240" w:lineRule="auto"/>
      </w:pPr>
      <w:r>
        <w:rPr>
          <w:rFonts w:ascii="Arial" w:hAnsi="Arial"/>
          <w:b/>
          <w:color w:val="000000"/>
          <w:sz w:val="28"/>
        </w:rPr>
        <w:t>6.10 PS3.10 Media Storage and File Format</w:t>
      </w:r>
    </w:p>
    <w:bookmarkEnd w:id="346"/>
    <w:bookmarkStart w:id="347"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7"/>
    <w:bookmarkStart w:id="348" w:name="idm71396360848"/>
    <w:p>
      <w:pPr>
        <w:keepNext/>
        <w:spacing w:before="180" w:after="0" w:line="240" w:lineRule="auto"/>
        <w:ind w:left="360" w:right="360" w:firstLine="0"/>
        <w:jc w:val="both"/>
      </w:pPr>
      <w:r>
        <w:rPr>
          <w:rFonts w:ascii="Arial" w:hAnsi="Arial"/>
          <w:color w:val="000000"/>
          <w:sz w:val="18"/>
        </w:rPr>
        <w:t>Note</w:t>
      </w:r>
    </w:p>
    <w:bookmarkEnd w:id="348"/>
    <w:bookmarkStart w:id="349"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9"/>
    <w:bookmarkStart w:id="350"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50"/>
    <w:bookmarkStart w:id="351" w:name="para_1d0a0a1c_48b2_4899_ac2c_b0a9572c4f"/>
    <w:p>
      <w:pPr>
        <w:spacing w:before="180" w:after="0" w:line="240" w:lineRule="auto"/>
        <w:jc w:val="both"/>
      </w:pPr>
    </w:p>
    <w:bookmarkEnd w:id="351"/>
    <w:bookmarkStart w:id="352" w:name="idm71396484512"/>
    <w:bookmarkStart w:id="353" w:name="idm71396483472"/>
    <w:bookmarkStart w:id="354"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4"/>
    <w:bookmarkEnd w:id="353"/>
    <w:bookmarkEnd w:id="352"/>
    <w:bookmarkStart w:id="355" w:name="idm71396510832"/>
    <w:bookmarkStart w:id="356"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6"/>
    <w:bookmarkEnd w:id="355"/>
    <w:bookmarkStart w:id="357" w:name="idm71396537424"/>
    <w:bookmarkStart w:id="358"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8"/>
    <w:bookmarkEnd w:id="357"/>
    <w:bookmarkStart w:id="359" w:name="idm71396563888"/>
    <w:bookmarkStart w:id="360"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60"/>
    <w:bookmarkEnd w:id="359"/>
    <w:bookmarkStart w:id="361"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61"/>
    <w:bookmarkStart w:id="362" w:name="para_abc792a9_3bfb_42c4_a9c1_bbfaaf5616"/>
    <w:p>
      <w:pPr>
        <w:spacing w:before="180" w:after="0" w:line="240" w:lineRule="auto"/>
        <w:jc w:val="both"/>
      </w:pPr>
    </w:p>
    <w:bookmarkEnd w:id="362"/>
    <w:bookmarkStart w:id="363" w:name="idm71396642992"/>
    <w:bookmarkStart w:id="364" w:name="idm71396641952"/>
    <w:bookmarkStart w:id="365"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5"/>
    <w:bookmarkEnd w:id="364"/>
    <w:bookmarkEnd w:id="363"/>
    <w:bookmarkStart w:id="366" w:name="idm71396708704"/>
    <w:bookmarkStart w:id="367"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7"/>
    <w:bookmarkEnd w:id="366"/>
    <w:bookmarkStart w:id="368" w:name="para_e81ea5d2_4863_42be_8734_20570f7095"/>
    <w:p>
      <w:pPr>
        <w:spacing w:before="180" w:after="0" w:line="240" w:lineRule="auto"/>
        <w:jc w:val="both"/>
      </w:pPr>
    </w:p>
    <w:bookmarkEnd w:id="368"/>
    <w:bookmarkStart w:id="369" w:name="figure_6_10_1"/>
    <w:bookmarkStart w:id="370" w:name="idm71396597936"/>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9"/>
                    <a:srcRect/>
                    <a:stretch>
                      <a:fillRect/>
                    </a:stretch>
                  </p:blipFill>
                  <p:spPr>
                    <a:xfrm>
                      <a:off x="0" y="0"/>
                      <a:ext cx="4762500" cy="4381500"/>
                    </a:xfrm>
                    <a:prstGeom prst="rect"/>
                  </p:spPr>
                </p:pic>
              </a:graphicData>
            </a:graphic>
          </wp:inline>
        </w:drawing>
      </w:r>
    </w:p>
    <w:bookmarkEnd w:id="370"/>
    <w:bookmarkEnd w:id="369"/>
    <w:p>
      <w:pPr>
        <w:spacing w:before="216" w:after="0" w:line="240" w:lineRule="auto"/>
        <w:jc w:val="center"/>
      </w:pPr>
      <w:r>
        <w:rPr>
          <w:rFonts w:ascii="Arial" w:hAnsi="Arial"/>
          <w:b/>
          <w:color w:val="000000"/>
          <w:sz w:val="22"/>
        </w:rPr>
        <w:t>Figure 6.10-1. DICOM Media Communication Model</w:t>
      </w:r>
    </w:p>
    <w:bookmarkStart w:id="371" w:name="sect_6_11"/>
    <w:p>
      <w:pPr>
        <w:spacing w:before="180" w:after="0" w:line="240" w:lineRule="auto"/>
      </w:pPr>
      <w:r>
        <w:rPr>
          <w:rFonts w:ascii="Arial" w:hAnsi="Arial"/>
          <w:b/>
          <w:color w:val="000000"/>
          <w:sz w:val="28"/>
        </w:rPr>
        <w:t>6.11 PS3.11: Media Storage Application Profiles</w:t>
      </w:r>
    </w:p>
    <w:bookmarkEnd w:id="371"/>
    <w:bookmarkStart w:id="372"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72"/>
    <w:bookmarkStart w:id="373"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3"/>
    <w:bookmarkStart w:id="374" w:name="para_166da13d_8ed3_447d_87a6_24dd9be5a6"/>
    <w:p>
      <w:pPr>
        <w:spacing w:before="180" w:after="0" w:line="240" w:lineRule="auto"/>
        <w:jc w:val="both"/>
      </w:pPr>
    </w:p>
    <w:bookmarkEnd w:id="374"/>
    <w:bookmarkStart w:id="375" w:name="idm71396669024"/>
    <w:bookmarkStart w:id="376" w:name="idm71396672496"/>
    <w:bookmarkStart w:id="377"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7"/>
    <w:bookmarkEnd w:id="376"/>
    <w:bookmarkEnd w:id="375"/>
    <w:bookmarkStart w:id="378" w:name="idm71396680368"/>
    <w:bookmarkStart w:id="379"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9"/>
    <w:bookmarkEnd w:id="378"/>
    <w:bookmarkStart w:id="380" w:name="idm71396689088"/>
    <w:bookmarkStart w:id="381"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81"/>
    <w:bookmarkEnd w:id="380"/>
    <w:bookmarkStart w:id="382" w:name="idm71396760976"/>
    <w:bookmarkStart w:id="383"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3"/>
    <w:bookmarkEnd w:id="382"/>
    <w:bookmarkStart w:id="384" w:name="idm71396299072"/>
    <w:bookmarkStart w:id="385"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5"/>
    <w:bookmarkEnd w:id="384"/>
    <w:bookmarkStart w:id="386" w:name="idm71396405456"/>
    <w:bookmarkStart w:id="387"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7"/>
    <w:bookmarkEnd w:id="386"/>
    <w:bookmarkStart w:id="388" w:name="idm71396474480"/>
    <w:bookmarkStart w:id="389"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9"/>
    <w:bookmarkEnd w:id="388"/>
    <w:bookmarkStart w:id="390" w:name="idm71396553856"/>
    <w:bookmarkStart w:id="391"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91"/>
    <w:bookmarkEnd w:id="390"/>
    <w:bookmarkStart w:id="392"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2"/>
    <w:bookmarkStart w:id="393" w:name="idm71396380896"/>
    <w:p>
      <w:pPr>
        <w:keepNext/>
        <w:spacing w:before="180" w:after="0" w:line="240" w:lineRule="auto"/>
        <w:ind w:left="360" w:right="360" w:firstLine="0"/>
        <w:jc w:val="both"/>
      </w:pPr>
      <w:r>
        <w:rPr>
          <w:rFonts w:ascii="Arial" w:hAnsi="Arial"/>
          <w:color w:val="000000"/>
          <w:sz w:val="18"/>
        </w:rPr>
        <w:t>Note</w:t>
      </w:r>
    </w:p>
    <w:bookmarkEnd w:id="393"/>
    <w:bookmarkStart w:id="394"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4"/>
    <w:bookmarkStart w:id="395" w:name="para_b5618d9a_e12f_4b59_8b9a_7df08c0251"/>
    <w:p>
      <w:pPr>
        <w:spacing w:before="180" w:after="0" w:line="240" w:lineRule="auto"/>
        <w:jc w:val="both"/>
      </w:pPr>
    </w:p>
    <w:bookmarkEnd w:id="395"/>
    <w:bookmarkStart w:id="396" w:name="figure_6_11_1"/>
    <w:bookmarkStart w:id="397" w:name="idm71396609104"/>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397"/>
    <w:bookmarkEnd w:id="396"/>
    <w:p>
      <w:pPr>
        <w:spacing w:before="216" w:after="0" w:line="240" w:lineRule="auto"/>
        <w:jc w:val="center"/>
      </w:pPr>
      <w:r>
        <w:rPr>
          <w:rFonts w:ascii="Arial" w:hAnsi="Arial"/>
          <w:b/>
          <w:color w:val="000000"/>
          <w:sz w:val="22"/>
        </w:rPr>
        <w:t>Figure 6.11-1. Relationship Between an Application Profile and Parts of DICOM</w:t>
      </w:r>
    </w:p>
    <w:bookmarkStart w:id="398" w:name="sect_6_12"/>
    <w:p>
      <w:pPr>
        <w:spacing w:before="180" w:after="0" w:line="240" w:lineRule="auto"/>
      </w:pPr>
      <w:r>
        <w:rPr>
          <w:rFonts w:ascii="Arial" w:hAnsi="Arial"/>
          <w:b/>
          <w:color w:val="000000"/>
          <w:sz w:val="28"/>
        </w:rPr>
        <w:t>6.12 PS3.12: Storage Functions and Media Formats For Data Interchange</w:t>
      </w:r>
    </w:p>
    <w:bookmarkEnd w:id="398"/>
    <w:bookmarkStart w:id="399"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9"/>
    <w:bookmarkStart w:id="400" w:name="para_b1b30cdc_f3e4_4ed3_a562_2729bf831d"/>
    <w:p>
      <w:pPr>
        <w:spacing w:before="180" w:after="0" w:line="240" w:lineRule="auto"/>
        <w:jc w:val="both"/>
      </w:pPr>
    </w:p>
    <w:bookmarkEnd w:id="400"/>
    <w:bookmarkStart w:id="401" w:name="idm71396297936"/>
    <w:bookmarkStart w:id="402" w:name="idm71396297680"/>
    <w:bookmarkStart w:id="403"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3"/>
    <w:bookmarkEnd w:id="402"/>
    <w:bookmarkEnd w:id="401"/>
    <w:bookmarkStart w:id="404" w:name="idm71396377872"/>
    <w:bookmarkStart w:id="405"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5"/>
    <w:bookmarkEnd w:id="404"/>
    <w:bookmarkStart w:id="406" w:name="sect_6_13"/>
    <w:p>
      <w:pPr>
        <w:spacing w:before="180" w:after="0" w:line="240" w:lineRule="auto"/>
      </w:pPr>
      <w:r>
        <w:rPr>
          <w:rFonts w:ascii="Arial" w:hAnsi="Arial"/>
          <w:b/>
          <w:color w:val="000000"/>
          <w:sz w:val="28"/>
        </w:rPr>
        <w:t>6.13 PS3.13: Retired (formerly Print Management Point-to-point Communication Support)</w:t>
      </w:r>
    </w:p>
    <w:bookmarkEnd w:id="406"/>
    <w:bookmarkStart w:id="407"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7"/>
    <w:bookmarkStart w:id="408" w:name="sect_6_14"/>
    <w:p>
      <w:pPr>
        <w:spacing w:before="180" w:after="0" w:line="240" w:lineRule="auto"/>
      </w:pPr>
      <w:r>
        <w:rPr>
          <w:rFonts w:ascii="Arial" w:hAnsi="Arial"/>
          <w:b/>
          <w:color w:val="000000"/>
          <w:sz w:val="28"/>
        </w:rPr>
        <w:t>6.14 PS3.14: Grayscale Standard Display Function</w:t>
      </w:r>
    </w:p>
    <w:bookmarkEnd w:id="408"/>
    <w:bookmarkStart w:id="409"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9"/>
    <w:bookmarkStart w:id="410"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10"/>
    <w:bookmarkStart w:id="411" w:name="sect_6_15"/>
    <w:p>
      <w:pPr>
        <w:spacing w:before="180" w:after="0" w:line="240" w:lineRule="auto"/>
      </w:pPr>
      <w:r>
        <w:rPr>
          <w:rFonts w:ascii="Arial" w:hAnsi="Arial"/>
          <w:b/>
          <w:color w:val="000000"/>
          <w:sz w:val="28"/>
        </w:rPr>
        <w:t>6.15 PS3.15: Security and System Management Profiles</w:t>
      </w:r>
    </w:p>
    <w:bookmarkEnd w:id="411"/>
    <w:bookmarkStart w:id="412"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2"/>
    <w:bookmarkStart w:id="413"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3"/>
    <w:bookmarkStart w:id="414" w:name="sect_6_16"/>
    <w:p>
      <w:pPr>
        <w:spacing w:before="180" w:after="0" w:line="240" w:lineRule="auto"/>
      </w:pPr>
      <w:r>
        <w:rPr>
          <w:rFonts w:ascii="Arial" w:hAnsi="Arial"/>
          <w:b/>
          <w:color w:val="000000"/>
          <w:sz w:val="28"/>
        </w:rPr>
        <w:t>6.16 PS3.16: Content Mapping Resource</w:t>
      </w:r>
    </w:p>
    <w:bookmarkEnd w:id="414"/>
    <w:bookmarkStart w:id="415"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15"/>
    <w:bookmarkStart w:id="416" w:name="para_87e7d86c_f1dd_42bd_8bbe_cddece4ecf"/>
    <w:p>
      <w:pPr>
        <w:spacing w:before="180" w:after="0" w:line="240" w:lineRule="auto"/>
        <w:jc w:val="both"/>
      </w:pPr>
    </w:p>
    <w:bookmarkEnd w:id="416"/>
    <w:bookmarkStart w:id="417" w:name="idm71426917776"/>
    <w:bookmarkStart w:id="418" w:name="idm71426917520"/>
    <w:bookmarkStart w:id="419"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9"/>
    <w:bookmarkEnd w:id="418"/>
    <w:bookmarkEnd w:id="417"/>
    <w:bookmarkStart w:id="420" w:name="idm71426916256"/>
    <w:bookmarkStart w:id="421"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21"/>
    <w:bookmarkEnd w:id="420"/>
    <w:bookmarkStart w:id="422" w:name="idm71426915056"/>
    <w:bookmarkStart w:id="423"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3"/>
    <w:bookmarkEnd w:id="422"/>
    <w:bookmarkStart w:id="424" w:name="idm71426913808"/>
    <w:bookmarkStart w:id="425"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5"/>
    <w:bookmarkEnd w:id="424"/>
    <w:bookmarkStart w:id="426" w:name="sect_6_17"/>
    <w:p>
      <w:pPr>
        <w:spacing w:before="180" w:after="0" w:line="240" w:lineRule="auto"/>
      </w:pPr>
      <w:r>
        <w:rPr>
          <w:rFonts w:ascii="Arial" w:hAnsi="Arial"/>
          <w:b/>
          <w:color w:val="000000"/>
          <w:sz w:val="28"/>
        </w:rPr>
        <w:t>6.17 PS3.17: Explanatory Information</w:t>
      </w:r>
    </w:p>
    <w:bookmarkEnd w:id="426"/>
    <w:bookmarkStart w:id="427"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27"/>
    <w:bookmarkStart w:id="428" w:name="para_9aed0d4d_6ed0_4153_b21b_7a5e9b0c13"/>
    <w:p>
      <w:pPr>
        <w:spacing w:before="180" w:after="0" w:line="240" w:lineRule="auto"/>
        <w:jc w:val="both"/>
      </w:pPr>
    </w:p>
    <w:bookmarkEnd w:id="428"/>
    <w:bookmarkStart w:id="429" w:name="idm71426908528"/>
    <w:bookmarkStart w:id="430" w:name="idm71426908272"/>
    <w:bookmarkStart w:id="431"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31"/>
    <w:bookmarkEnd w:id="430"/>
    <w:bookmarkEnd w:id="429"/>
    <w:bookmarkStart w:id="432" w:name="sect_6_18"/>
    <w:p>
      <w:pPr>
        <w:spacing w:before="180" w:after="0" w:line="240" w:lineRule="auto"/>
      </w:pPr>
      <w:r>
        <w:rPr>
          <w:rFonts w:ascii="Arial" w:hAnsi="Arial"/>
          <w:b/>
          <w:color w:val="000000"/>
          <w:sz w:val="28"/>
        </w:rPr>
        <w:t>6.18 PS3.18: Web Services</w:t>
      </w:r>
    </w:p>
    <w:bookmarkEnd w:id="432"/>
    <w:bookmarkStart w:id="433"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3"/>
    <w:bookmarkStart w:id="434"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4"/>
    <w:bookmarkStart w:id="435"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35"/>
    <w:bookmarkStart w:id="436" w:name="sect_6_19"/>
    <w:p>
      <w:pPr>
        <w:spacing w:before="180" w:after="0" w:line="240" w:lineRule="auto"/>
      </w:pPr>
      <w:r>
        <w:rPr>
          <w:rFonts w:ascii="Arial" w:hAnsi="Arial"/>
          <w:b/>
          <w:color w:val="000000"/>
          <w:sz w:val="28"/>
        </w:rPr>
        <w:t>6.19 PS3.19: Application Hosting</w:t>
      </w:r>
    </w:p>
    <w:bookmarkEnd w:id="436"/>
    <w:bookmarkStart w:id="437"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7"/>
    <w:bookmarkStart w:id="438" w:name="para_ff88e04c_9747_4f6c_aa9b_70920e3eec"/>
    <w:p>
      <w:pPr>
        <w:spacing w:before="180" w:after="0" w:line="240" w:lineRule="auto"/>
        <w:jc w:val="both"/>
      </w:pPr>
    </w:p>
    <w:bookmarkEnd w:id="438"/>
    <w:bookmarkStart w:id="439" w:name="figure_6_19_1"/>
    <w:bookmarkStart w:id="440" w:name="idm7142689296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6.19-1. Interface Between a Hosted Application and a Hosting System</w:t>
      </w:r>
    </w:p>
    <w:bookmarkStart w:id="441"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41"/>
    <w:bookmarkStart w:id="442" w:name="para_0b44cd72_f5aa_46c9_af83_f6cb159b8f"/>
    <w:p>
      <w:pPr>
        <w:spacing w:before="180" w:after="0" w:line="240" w:lineRule="auto"/>
        <w:jc w:val="both"/>
      </w:pPr>
    </w:p>
    <w:bookmarkEnd w:id="442"/>
    <w:bookmarkStart w:id="443" w:name="figure_6_19_2"/>
    <w:bookmarkStart w:id="444" w:name="idm71426886112"/>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44"/>
    <w:bookmarkEnd w:id="443"/>
    <w:p>
      <w:pPr>
        <w:spacing w:before="216" w:after="0" w:line="240" w:lineRule="auto"/>
        <w:jc w:val="center"/>
      </w:pPr>
      <w:r>
        <w:rPr>
          <w:rFonts w:ascii="Arial" w:hAnsi="Arial"/>
          <w:b/>
          <w:color w:val="000000"/>
          <w:sz w:val="22"/>
        </w:rPr>
        <w:t>Figure 6.19-2. Illustration of Platform Independence via the Hosted Application</w:t>
      </w:r>
    </w:p>
    <w:bookmarkStart w:id="445"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45"/>
    <w:bookmarkStart w:id="446" w:name="sect_6_20"/>
    <w:p>
      <w:pPr>
        <w:spacing w:before="180" w:after="0" w:line="240" w:lineRule="auto"/>
      </w:pPr>
      <w:r>
        <w:rPr>
          <w:rFonts w:ascii="Arial" w:hAnsi="Arial"/>
          <w:b/>
          <w:color w:val="000000"/>
          <w:sz w:val="28"/>
        </w:rPr>
        <w:t>6.20 PS3.20: Imaging Reports using HL7 Clinical Document Architecture</w:t>
      </w:r>
    </w:p>
    <w:bookmarkEnd w:id="446"/>
    <w:bookmarkStart w:id="447"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7"/>
    <w:bookmarkStart w:id="448"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8"/>
    <w:bookmarkStart w:id="449"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9"/>
    <w:bookmarkStart w:id="450" w:name="sect_6_21"/>
    <w:p>
      <w:pPr>
        <w:spacing w:before="180" w:after="0" w:line="240" w:lineRule="auto"/>
      </w:pPr>
      <w:r>
        <w:rPr>
          <w:rFonts w:ascii="Arial" w:hAnsi="Arial"/>
          <w:b/>
          <w:color w:val="000000"/>
          <w:sz w:val="28"/>
        </w:rPr>
        <w:t>6.21 PS3.21: Transformations between DICOM and other Representations</w:t>
      </w:r>
    </w:p>
    <w:bookmarkEnd w:id="450"/>
    <w:bookmarkStart w:id="451"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51"/>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52" w:name="chapter_7"/>
    <w:p>
      <w:pPr>
        <w:keepNext/>
        <w:spacing w:before="180" w:after="0" w:line="240" w:lineRule="auto"/>
      </w:pPr>
      <w:r>
        <w:rPr>
          <w:rFonts w:ascii="Arial" w:hAnsi="Arial"/>
          <w:b/>
          <w:color w:val="000000"/>
          <w:sz w:val="50"/>
        </w:rPr>
        <w:t>7 Referencing The DICOM Standard</w:t>
      </w:r>
    </w:p>
    <w:bookmarkEnd w:id="452"/>
    <w:bookmarkStart w:id="453"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53"/>
    <w:bookmarkStart w:id="454"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4"/>
    <w:bookmarkStart w:id="455"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5"/>
    <w:bookmarkStart w:id="456"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http://​www.dicomstandard.org/</w:t>
        </w:r>
      </w:hyperlink>
      <w:r>
        <w:rPr>
          <w:rFonts w:ascii="Arial" w:hAnsi="Arial"/>
          <w:color w:val="000000"/>
          <w:sz w:val="18"/>
        </w:rPr>
        <w:t>)</w:t>
      </w:r>
    </w:p>
    <w:bookmarkEnd w:id="456"/>
    <w:bookmarkStart w:id="457"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57"/>
    <w:bookmarkStart w:id="458"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58"/>
    <w:bookmarkStart w:id="459" w:name="para_75989daf_c499_4f83_bf67_5ef4e16f85"/>
    <w:p>
      <w:pPr>
        <w:spacing w:before="180" w:after="0" w:line="240" w:lineRule="auto"/>
        <w:jc w:val="both"/>
      </w:pPr>
    </w:p>
    <w:bookmarkEnd w:id="459"/>
    <w:bookmarkStart w:id="460" w:name="idm71426853920"/>
    <w:bookmarkStart w:id="461" w:name="idm71426853664"/>
    <w:bookmarkStart w:id="462"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62"/>
    <w:bookmarkEnd w:id="461"/>
    <w:bookmarkEnd w:id="460"/>
    <w:bookmarkStart w:id="463" w:name="idm71426850880"/>
    <w:bookmarkStart w:id="464"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64"/>
    <w:bookmarkEnd w:id="463"/>
    <w:bookmarkStart w:id="465" w:name="idm71426848208"/>
    <w:bookmarkStart w:id="466"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66"/>
    <w:bookmarkEnd w:id="465"/>
    <w:bookmarkStart w:id="467" w:name="idm71426845568"/>
    <w:bookmarkStart w:id="468"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68"/>
    <w:bookmarkEnd w:id="467"/>
    <w:bookmarkStart w:id="469" w:name="idm71426842672"/>
    <w:bookmarkStart w:id="470"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70"/>
    <w:bookmarkEnd w:id="469"/>
    <w:bookmarkStart w:id="471" w:name="idm71426840032"/>
    <w:bookmarkStart w:id="472"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72"/>
    <w:bookmarkEnd w:id="471"/>
    <w:bookmarkStart w:id="473" w:name="idm71426837088"/>
    <w:p>
      <w:pPr>
        <w:keepNext/>
        <w:spacing w:before="180" w:after="0" w:line="240" w:lineRule="auto"/>
        <w:ind w:left="360" w:right="360" w:firstLine="0"/>
        <w:jc w:val="both"/>
      </w:pPr>
      <w:r>
        <w:rPr>
          <w:rFonts w:ascii="Arial" w:hAnsi="Arial"/>
          <w:color w:val="000000"/>
          <w:sz w:val="18"/>
        </w:rPr>
        <w:t>Note</w:t>
      </w:r>
    </w:p>
    <w:bookmarkEnd w:id="473"/>
    <w:bookmarkStart w:id="474" w:name="idm71393266128"/>
    <w:bookmarkStart w:id="475" w:name="idm71393265872"/>
    <w:bookmarkStart w:id="476"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6"/>
    <w:bookmarkEnd w:id="475"/>
    <w:bookmarkEnd w:id="474"/>
    <w:bookmarkStart w:id="477" w:name="idm71393264448"/>
    <w:bookmarkStart w:id="478"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8"/>
    <w:bookmarkEnd w:id="477"/>
    <w:bookmarkStart w:id="479" w:name="idm71393263440"/>
    <w:bookmarkStart w:id="480" w:name="idm71393263184"/>
    <w:bookmarkStart w:id="481"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481"/>
    <w:bookmarkEnd w:id="480"/>
    <w:bookmarkEnd w:id="479"/>
    <w:bookmarkStart w:id="482" w:name="idm71393260544"/>
    <w:bookmarkStart w:id="483"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483"/>
    <w:bookmarkEnd w:id="482"/>
    <w:bookmarkStart w:id="484" w:name="idm71393257936"/>
    <w:bookmarkStart w:id="485"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485"/>
    <w:bookmarkEnd w:id="484"/>
    <w:bookmarkStart w:id="486" w:name="idm71393254960"/>
    <w:bookmarkStart w:id="487" w:name="para_635b6cb1_9ebe_42b2_a3f3_5230adb7b6"/>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487"/>
    <w:bookmarkEnd w:id="486"/>
    <w:bookmarkStart w:id="488"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8"/>
    <w:bookmarkStart w:id="489" w:name="idm71393250064"/>
    <w:bookmarkStart w:id="490" w:name="idm71393249808"/>
    <w:bookmarkStart w:id="491"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491"/>
    <w:bookmarkEnd w:id="490"/>
    <w:bookmarkEnd w:id="489"/>
    <w:bookmarkStart w:id="492" w:name="idm71393247008"/>
    <w:bookmarkStart w:id="493"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493"/>
    <w:bookmarkEnd w:id="492"/>
    <w:bookmarkStart w:id="494" w:name="idm71393244256"/>
    <w:bookmarkStart w:id="495"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495"/>
    <w:bookmarkEnd w:id="494"/>
    <w:bookmarkStart w:id="496" w:name="idm71393241536"/>
    <w:bookmarkStart w:id="497"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497"/>
    <w:bookmarkEnd w:id="496"/>
    <w:bookmarkStart w:id="498" w:name="idm71393238816"/>
    <w:p>
      <w:pPr>
        <w:keepNext/>
        <w:spacing w:before="180" w:after="0" w:line="240" w:lineRule="auto"/>
        <w:ind w:left="360" w:right="360" w:firstLine="0"/>
        <w:jc w:val="both"/>
      </w:pPr>
      <w:r>
        <w:rPr>
          <w:rFonts w:ascii="Arial" w:hAnsi="Arial"/>
          <w:color w:val="000000"/>
          <w:sz w:val="18"/>
        </w:rPr>
        <w:t>Note</w:t>
      </w:r>
    </w:p>
    <w:bookmarkEnd w:id="498"/>
    <w:bookmarkStart w:id="499"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9"/>
    <w:bookmarkStart w:id="500"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00"/>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2018e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