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medical.nema.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28"/>
        </w:rPr>
        <w:t>PS3.1</w:t>
      </w:r>
    </w:p>
    <w:bookmarkEnd w:id="0"/>
    <w:p>
      <w:pPr>
        <w:spacing w:before="311" w:after="0" w:line="240" w:lineRule="auto"/>
        <w:jc w:val="center"/>
      </w:pPr>
      <w:r>
        <w:rPr>
          <w:rFonts w:ascii="Arial" w:hAnsi="Arial"/>
          <w:b/>
          <w:color w:val="000000"/>
          <w:sz w:val="28"/>
        </w:rPr>
        <w:t>DICOM PS3.1 2018b - Introduction and Overview</w:t>
      </w:r>
    </w:p>
    <w:p>
      <w:pPr>
        <w:pageBreakBefore/>
        <w:spacing w:before="216" w:after="0" w:line="240" w:lineRule="auto"/>
        <w:jc w:val="both"/>
      </w:pPr>
      <w:r>
        <w:rPr>
          <w:rFonts w:ascii="Arial" w:hAnsi="Arial"/>
          <w:b/>
          <w:color w:val="000000"/>
          <w:sz w:val="20"/>
        </w:rPr>
        <w:t>PS3.1: DICOM PS3.1 2018b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721174455920"/>
    <w:bookmarkStart w:id="29" w:name="idp140721174454928"/>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721174441136"/>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721174411072"/>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721174394208"/>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721174454320"/>
    <w:bookmarkStart w:id="40" w:name="idp140721174450416"/>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721174422608"/>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721174434272"/>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721174380848"/>
    <w:bookmarkStart w:id="55" w:name="idp140721174381104"/>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721174525472"/>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721174526752"/>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721174532224"/>
    <w:bookmarkStart w:id="66" w:name="idp140721174532480"/>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721174533984"/>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721174535456"/>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721174537056"/>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721174568688"/>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721174584352"/>
    <w:bookmarkStart w:id="107" w:name="para_6918bd83_fed4_4a97_882a_3e200b3c28"/>
    <w:p>
      <w:pPr>
        <w:tabs>
          <w:tab w:val="left" w:pos="2880"/>
        </w:tabs>
        <w:spacing w:before="180" w:after="0" w:line="240" w:lineRule="auto"/>
        <w:ind w:left="2880" w:right="0" w:hanging="2880"/>
      </w:pPr>
      <w:bookmarkStart w:id="106" w:name="idp140721174585120"/>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721174587152"/>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721174589120"/>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721174591104"/>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721174593104"/>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721174595248"/>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721174597296"/>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721174599280"/>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721174601344"/>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721174603408"/>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721174604960"/>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721174608768"/>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721174610352"/>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721174613168"/>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721174614736"/>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721174617552"/>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721174619648"/>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721174623104"/>
    <w:bookmarkStart w:id="142" w:name="idp140721174623360"/>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721174625312"/>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721174627264"/>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721174629168"/>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721174631120"/>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721174633104"/>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721174635056"/>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721174637008"/>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721174638960"/>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721174641536"/>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721174643488"/>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721174645392"/>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721174647392"/>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721174649344"/>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0" w:name="chapter_5"/>
    <w:p>
      <w:pPr>
        <w:keepNext/>
        <w:spacing w:before="180" w:after="0" w:line="240" w:lineRule="auto"/>
      </w:pPr>
      <w:r>
        <w:rPr>
          <w:rFonts w:ascii="Arial" w:hAnsi="Arial"/>
          <w:b/>
          <w:color w:val="000000"/>
          <w:sz w:val="50"/>
        </w:rPr>
        <w:t>5 The DICOM Communication Model</w:t>
      </w:r>
    </w:p>
    <w:bookmarkEnd w:id="170"/>
    <w:bookmarkStart w:id="171"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1"/>
    <w:bookmarkStart w:id="172" w:name="para_076a5f1e_abc7_44fa_b811_746b1ce9ca"/>
    <w:p>
      <w:pPr>
        <w:spacing w:before="180" w:after="0" w:line="240" w:lineRule="auto"/>
        <w:jc w:val="both"/>
      </w:pPr>
    </w:p>
    <w:bookmarkEnd w:id="172"/>
    <w:bookmarkStart w:id="173" w:name="idp140721174654448"/>
    <w:bookmarkStart w:id="174" w:name="idp140721174654704"/>
    <w:bookmarkStart w:id="175"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5"/>
    <w:bookmarkEnd w:id="174"/>
    <w:bookmarkEnd w:id="173"/>
    <w:bookmarkStart w:id="176" w:name="idp140721174656112"/>
    <w:bookmarkStart w:id="177"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7"/>
    <w:bookmarkEnd w:id="176"/>
    <w:bookmarkStart w:id="178" w:name="idp140721174657392"/>
    <w:bookmarkStart w:id="179"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79"/>
    <w:bookmarkEnd w:id="178"/>
    <w:bookmarkStart w:id="180" w:name="idp140721174658896"/>
    <w:bookmarkStart w:id="181"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1"/>
    <w:bookmarkEnd w:id="180"/>
    <w:bookmarkStart w:id="182" w:name="idp140721174660144"/>
    <w:bookmarkStart w:id="183"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3"/>
    <w:bookmarkEnd w:id="182"/>
    <w:bookmarkStart w:id="184" w:name="idp140721174661424"/>
    <w:bookmarkStart w:id="185"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5"/>
    <w:bookmarkEnd w:id="184"/>
    <w:bookmarkStart w:id="186"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6"/>
    <w:bookmarkStart w:id="187" w:name="para_3adcc852_71e5_4e56_b59e_4c46e4133c"/>
    <w:p>
      <w:pPr>
        <w:spacing w:before="180" w:after="0" w:line="240" w:lineRule="auto"/>
        <w:jc w:val="both"/>
      </w:pPr>
    </w:p>
    <w:bookmarkEnd w:id="187"/>
    <w:bookmarkStart w:id="188" w:name="idp140721174665408"/>
    <w:bookmarkStart w:id="189" w:name="idp140721174665664"/>
    <w:bookmarkStart w:id="190"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0"/>
    <w:bookmarkEnd w:id="189"/>
    <w:bookmarkEnd w:id="188"/>
    <w:bookmarkStart w:id="191" w:name="idp140721174667040"/>
    <w:bookmarkStart w:id="192"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2"/>
    <w:bookmarkEnd w:id="191"/>
    <w:bookmarkStart w:id="193" w:name="idp140721174668320"/>
    <w:bookmarkStart w:id="194"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4"/>
    <w:bookmarkEnd w:id="193"/>
    <w:bookmarkStart w:id="195" w:name="para_ea38162d_7112_496c_b343_ee5e48f366"/>
    <w:p>
      <w:pPr>
        <w:spacing w:before="180" w:after="0" w:line="240" w:lineRule="auto"/>
        <w:jc w:val="both"/>
      </w:pPr>
    </w:p>
    <w:bookmarkEnd w:id="195"/>
    <w:bookmarkStart w:id="196" w:name="figure_5_1"/>
    <w:bookmarkStart w:id="197" w:name="idp140721174671952"/>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98" w:name="chapter_6"/>
    <w:p>
      <w:pPr>
        <w:keepNext/>
        <w:spacing w:before="180" w:after="0" w:line="240" w:lineRule="auto"/>
      </w:pPr>
      <w:r>
        <w:rPr>
          <w:rFonts w:ascii="Arial" w:hAnsi="Arial"/>
          <w:b/>
          <w:color w:val="000000"/>
          <w:sz w:val="50"/>
        </w:rPr>
        <w:t>6 Overview of The Content of The DICOM Standard</w:t>
      </w:r>
    </w:p>
    <w:bookmarkEnd w:id="198"/>
    <w:bookmarkStart w:id="199" w:name="sect_6_1"/>
    <w:p>
      <w:pPr>
        <w:spacing w:before="180" w:after="0" w:line="240" w:lineRule="auto"/>
      </w:pPr>
      <w:r>
        <w:rPr>
          <w:rFonts w:ascii="Arial" w:hAnsi="Arial"/>
          <w:b/>
          <w:color w:val="000000"/>
          <w:sz w:val="28"/>
        </w:rPr>
        <w:t>6.1 Document Structure</w:t>
      </w:r>
    </w:p>
    <w:bookmarkEnd w:id="199"/>
    <w:bookmarkStart w:id="200" w:name="para_97e20a36_ae4e_4c38_8257_72a58ab88c"/>
    <w:p>
      <w:pPr>
        <w:spacing w:before="180" w:after="0" w:line="240" w:lineRule="auto"/>
        <w:jc w:val="both"/>
      </w:pPr>
      <w:r>
        <w:rPr>
          <w:rFonts w:ascii="Arial" w:hAnsi="Arial"/>
          <w:color w:val="000000"/>
          <w:sz w:val="18"/>
        </w:rPr>
        <w:t>DICOM consists of the following parts:</w:t>
      </w:r>
    </w:p>
    <w:bookmarkEnd w:id="200"/>
    <w:bookmarkStart w:id="201" w:name="idp140721174677248"/>
    <w:bookmarkStart w:id="202" w:name="idp140721174677504"/>
    <w:bookmarkStart w:id="203"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3"/>
    <w:bookmarkEnd w:id="202"/>
    <w:bookmarkEnd w:id="201"/>
    <w:bookmarkStart w:id="204" w:name="idp140721174678752"/>
    <w:bookmarkStart w:id="205"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5"/>
    <w:bookmarkEnd w:id="204"/>
    <w:bookmarkStart w:id="206" w:name="idp140721174680720"/>
    <w:bookmarkStart w:id="207"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7"/>
    <w:bookmarkEnd w:id="206"/>
    <w:bookmarkStart w:id="208" w:name="idp140721174682688"/>
    <w:bookmarkStart w:id="209"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09"/>
    <w:bookmarkEnd w:id="208"/>
    <w:bookmarkStart w:id="210" w:name="idp140721174684704"/>
    <w:bookmarkStart w:id="211"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1"/>
    <w:bookmarkEnd w:id="210"/>
    <w:bookmarkStart w:id="212" w:name="idp140721174686720"/>
    <w:bookmarkStart w:id="213"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3"/>
    <w:bookmarkEnd w:id="212"/>
    <w:bookmarkStart w:id="214" w:name="idp140721174688736"/>
    <w:bookmarkStart w:id="215"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5"/>
    <w:bookmarkEnd w:id="214"/>
    <w:bookmarkStart w:id="216" w:name="idp140721174690704"/>
    <w:bookmarkStart w:id="217"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7"/>
    <w:bookmarkEnd w:id="216"/>
    <w:bookmarkStart w:id="218" w:name="idp140721174692736"/>
    <w:bookmarkStart w:id="219"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19"/>
    <w:bookmarkEnd w:id="218"/>
    <w:bookmarkStart w:id="220" w:name="idp140721174693872"/>
    <w:bookmarkStart w:id="221"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1"/>
    <w:bookmarkEnd w:id="220"/>
    <w:bookmarkStart w:id="222" w:name="idp140721174695904"/>
    <w:bookmarkStart w:id="223"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3"/>
    <w:bookmarkEnd w:id="222"/>
    <w:bookmarkStart w:id="224" w:name="idp140721174697872"/>
    <w:bookmarkStart w:id="225"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5"/>
    <w:bookmarkEnd w:id="224"/>
    <w:bookmarkStart w:id="226" w:name="idp140721174699936"/>
    <w:bookmarkStart w:id="227"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7"/>
    <w:bookmarkEnd w:id="226"/>
    <w:bookmarkStart w:id="228" w:name="idp140721174701120"/>
    <w:bookmarkStart w:id="229"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29"/>
    <w:bookmarkEnd w:id="228"/>
    <w:bookmarkStart w:id="230" w:name="idp140721174703136"/>
    <w:bookmarkStart w:id="231"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1"/>
    <w:bookmarkEnd w:id="230"/>
    <w:bookmarkStart w:id="232" w:name="idp140721174705200"/>
    <w:bookmarkStart w:id="233"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3"/>
    <w:bookmarkEnd w:id="232"/>
    <w:bookmarkStart w:id="234" w:name="idp140721174707216"/>
    <w:bookmarkStart w:id="235"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5"/>
    <w:bookmarkEnd w:id="234"/>
    <w:bookmarkStart w:id="236" w:name="idp140721174709232"/>
    <w:bookmarkStart w:id="237"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7"/>
    <w:bookmarkEnd w:id="236"/>
    <w:bookmarkStart w:id="238" w:name="idp140721174711248"/>
    <w:bookmarkStart w:id="239"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39"/>
    <w:bookmarkEnd w:id="238"/>
    <w:bookmarkStart w:id="240" w:name="idp140721174713216"/>
    <w:bookmarkStart w:id="241"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1"/>
    <w:bookmarkEnd w:id="240"/>
    <w:bookmarkStart w:id="242" w:name="idp140721174715312"/>
    <w:bookmarkStart w:id="243" w:name="para_e436fac8_343c_437c_9bc5_ebadc07077"/>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PS3.21: Transformations between DICOM and other Representations</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721174722480"/>
    <w:bookmarkStart w:id="249" w:name="idp140721174722736"/>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721174725008"/>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721174732448"/>
    <w:bookmarkStart w:id="257" w:name="idp140721174732704"/>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721174733968"/>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721174735216"/>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721174736464"/>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721174740016"/>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72117474356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721174765424"/>
    <w:bookmarkStart w:id="285" w:name="idp140721174765680"/>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721174766816"/>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721174767952"/>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721174769088"/>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721174792752"/>
    <w:bookmarkStart w:id="303" w:name="idp140721174793008"/>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721174794208"/>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721174795392"/>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721174796592"/>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721174797840"/>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721174801776"/>
    <w:bookmarkStart w:id="316" w:name="idp140721174802032"/>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721174803312"/>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721174804480"/>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721174805776"/>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721174816176"/>
    <w:bookmarkStart w:id="329" w:name="idp140721174816432"/>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30"/>
    <w:bookmarkEnd w:id="329"/>
    <w:bookmarkEnd w:id="328"/>
    <w:bookmarkStart w:id="331" w:name="idp140721174818704"/>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721174820960"/>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721174822256"/>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721215755840"/>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721215760272"/>
    <w:bookmarkStart w:id="351" w:name="idp140721215760528"/>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721215762128"/>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721215763392"/>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721215764736"/>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721215768832"/>
    <w:bookmarkStart w:id="362" w:name="idp140721215769088"/>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721215770320"/>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721215773808"/>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9"/>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721154142608"/>
    <w:bookmarkStart w:id="374" w:name="idp140721154074816"/>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721154172288"/>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721153935472"/>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721154143344"/>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721189433168"/>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721189434752"/>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721189435744"/>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721189436848"/>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721189439056"/>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72118944267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721189447776"/>
    <w:bookmarkStart w:id="400" w:name="idp140721189448032"/>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721189449168"/>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721189464752"/>
    <w:bookmarkStart w:id="416" w:name="idp140721189465008"/>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721189466080"/>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721189467136"/>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721189468192"/>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721189472944"/>
    <w:bookmarkStart w:id="428" w:name="idp140721189473200"/>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721189488512"/>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721189495360"/>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bookmarkStart w:id="448" w:name="sect_6_21"/>
    <w:p>
      <w:pPr>
        <w:spacing w:before="180" w:after="0" w:line="240" w:lineRule="auto"/>
      </w:pPr>
      <w:r>
        <w:rPr>
          <w:rFonts w:ascii="Arial" w:hAnsi="Arial"/>
          <w:b/>
          <w:color w:val="000000"/>
          <w:sz w:val="28"/>
        </w:rPr>
        <w:t>6.21 PS3.21: Transformations between DICOM and other Representations</w:t>
      </w:r>
    </w:p>
    <w:bookmarkEnd w:id="448"/>
    <w:bookmarkStart w:id="449"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49"/>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50" w:name="chapter_7"/>
    <w:p>
      <w:pPr>
        <w:keepNext/>
        <w:spacing w:before="180" w:after="0" w:line="240" w:lineRule="auto"/>
      </w:pPr>
      <w:r>
        <w:rPr>
          <w:rFonts w:ascii="Arial" w:hAnsi="Arial"/>
          <w:b/>
          <w:color w:val="000000"/>
          <w:sz w:val="50"/>
        </w:rPr>
        <w:t>7 Referencing The DICOM Standard</w:t>
      </w:r>
    </w:p>
    <w:bookmarkEnd w:id="450"/>
    <w:bookmarkStart w:id="451"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51"/>
    <w:bookmarkStart w:id="452"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2"/>
    <w:bookmarkStart w:id="453"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3"/>
    <w:bookmarkStart w:id="454"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http://​medical.nema.org/</w:t>
        </w:r>
      </w:hyperlink>
      <w:r>
        <w:rPr>
          <w:rFonts w:ascii="Arial" w:hAnsi="Arial"/>
          <w:color w:val="000000"/>
          <w:sz w:val="18"/>
        </w:rPr>
        <w:t>)</w:t>
      </w:r>
    </w:p>
    <w:bookmarkEnd w:id="454"/>
    <w:bookmarkStart w:id="455"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55"/>
    <w:bookmarkStart w:id="456"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6"/>
    <w:bookmarkStart w:id="457" w:name="para_75989daf_c499_4f83_bf67_5ef4e16f85"/>
    <w:p>
      <w:pPr>
        <w:spacing w:before="180" w:after="0" w:line="240" w:lineRule="auto"/>
        <w:jc w:val="both"/>
      </w:pPr>
    </w:p>
    <w:bookmarkEnd w:id="457"/>
    <w:bookmarkStart w:id="458" w:name="idp140721225195424"/>
    <w:bookmarkStart w:id="459" w:name="idp140721225195680"/>
    <w:bookmarkStart w:id="460"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60"/>
    <w:bookmarkEnd w:id="459"/>
    <w:bookmarkEnd w:id="458"/>
    <w:bookmarkStart w:id="461" w:name="idp140721225198464"/>
    <w:bookmarkStart w:id="462"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62"/>
    <w:bookmarkEnd w:id="461"/>
    <w:bookmarkStart w:id="463" w:name="idp140721225201136"/>
    <w:bookmarkStart w:id="464"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64"/>
    <w:bookmarkEnd w:id="463"/>
    <w:bookmarkStart w:id="465" w:name="idp140721225203824"/>
    <w:bookmarkStart w:id="466"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66"/>
    <w:bookmarkEnd w:id="465"/>
    <w:bookmarkStart w:id="467" w:name="idp140721225206720"/>
    <w:bookmarkStart w:id="468"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68"/>
    <w:bookmarkEnd w:id="467"/>
    <w:bookmarkStart w:id="469" w:name="idp140721225209360"/>
    <w:bookmarkStart w:id="470"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70"/>
    <w:bookmarkEnd w:id="469"/>
    <w:bookmarkStart w:id="471" w:name="idp140721225212256"/>
    <w:p>
      <w:pPr>
        <w:keepNext/>
        <w:spacing w:before="180" w:after="0" w:line="240" w:lineRule="auto"/>
        <w:ind w:left="360" w:right="360" w:firstLine="0"/>
        <w:jc w:val="both"/>
      </w:pPr>
      <w:r>
        <w:rPr>
          <w:rFonts w:ascii="Arial" w:hAnsi="Arial"/>
          <w:color w:val="000000"/>
          <w:sz w:val="18"/>
        </w:rPr>
        <w:t>Note</w:t>
      </w:r>
    </w:p>
    <w:bookmarkEnd w:id="471"/>
    <w:bookmarkStart w:id="472" w:name="idp140721225212512"/>
    <w:bookmarkStart w:id="473" w:name="idp140721225212768"/>
    <w:bookmarkStart w:id="474"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4"/>
    <w:bookmarkEnd w:id="473"/>
    <w:bookmarkEnd w:id="472"/>
    <w:bookmarkStart w:id="475" w:name="idp140721225214192"/>
    <w:bookmarkStart w:id="476"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6"/>
    <w:bookmarkEnd w:id="475"/>
    <w:bookmarkStart w:id="477" w:name="idp140721225215200"/>
    <w:bookmarkStart w:id="478" w:name="idp140721225215456"/>
    <w:bookmarkStart w:id="479"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479"/>
    <w:bookmarkEnd w:id="478"/>
    <w:bookmarkEnd w:id="477"/>
    <w:bookmarkStart w:id="480" w:name="idp140721225218176"/>
    <w:bookmarkStart w:id="481"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481"/>
    <w:bookmarkEnd w:id="480"/>
    <w:bookmarkStart w:id="482" w:name="idp140721225220784"/>
    <w:bookmarkStart w:id="483"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483"/>
    <w:bookmarkEnd w:id="482"/>
    <w:bookmarkStart w:id="484" w:name="idp140721225223760"/>
    <w:bookmarkStart w:id="485"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485"/>
    <w:bookmarkEnd w:id="484"/>
    <w:bookmarkStart w:id="486"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6"/>
    <w:bookmarkStart w:id="487" w:name="idp140721225228656"/>
    <w:bookmarkStart w:id="488" w:name="idp140721225228912"/>
    <w:bookmarkStart w:id="489"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489"/>
    <w:bookmarkEnd w:id="488"/>
    <w:bookmarkEnd w:id="487"/>
    <w:bookmarkStart w:id="490" w:name="idp140721225231664"/>
    <w:bookmarkStart w:id="491"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491"/>
    <w:bookmarkEnd w:id="490"/>
    <w:bookmarkStart w:id="492" w:name="idp140721225234416"/>
    <w:bookmarkStart w:id="493"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493"/>
    <w:bookmarkEnd w:id="492"/>
    <w:bookmarkStart w:id="494" w:name="idp140721225237088"/>
    <w:bookmarkStart w:id="495"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495"/>
    <w:bookmarkEnd w:id="494"/>
    <w:bookmarkStart w:id="496" w:name="idp140721225239856"/>
    <w:p>
      <w:pPr>
        <w:keepNext/>
        <w:spacing w:before="180" w:after="0" w:line="240" w:lineRule="auto"/>
        <w:ind w:left="360" w:right="360" w:firstLine="0"/>
        <w:jc w:val="both"/>
      </w:pPr>
      <w:r>
        <w:rPr>
          <w:rFonts w:ascii="Arial" w:hAnsi="Arial"/>
          <w:color w:val="000000"/>
          <w:sz w:val="18"/>
        </w:rPr>
        <w:t>Note</w:t>
      </w:r>
    </w:p>
    <w:bookmarkEnd w:id="496"/>
    <w:bookmarkStart w:id="497"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7"/>
    <w:bookmarkStart w:id="498"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8"/>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2018b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