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7.0%7Den.pdf"/>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part03.pdf#PS3.3"/>
  <Relationship Id="r55"
    Type="http://schemas.openxmlformats.org/officeDocument/2006/relationships/hyperlink"
    TargetMode="External"
    Target="part03.pdf#PS3.3"/>
  <Relationship Id="r56"
    Type="http://schemas.openxmlformats.org/officeDocument/2006/relationships/hyperlink"
    TargetMode="External"
    Target="part04.pdf#PS3.4"/>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ics.uci.edu/~fielding/pubs/dissertation/fielding_dissertation.pdf"/>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image"
    Target="images/1.png"/>
  <Relationship Id="r72"
    Type="http://schemas.openxmlformats.org/officeDocument/2006/relationships/header"
    Target="header31.xml"/>
  <Relationship Id="r73"
    Type="http://schemas.openxmlformats.org/officeDocument/2006/relationships/header"
    Target="header32.xml"/>
  <Relationship Id="r74"
    Type="http://schemas.openxmlformats.org/officeDocument/2006/relationships/header"
    Target="header33.xml"/>
  <Relationship Id="r75"
    Type="http://schemas.openxmlformats.org/officeDocument/2006/relationships/footer"
    Target="footer31.xml"/>
  <Relationship Id="r76"
    Type="http://schemas.openxmlformats.org/officeDocument/2006/relationships/footer"
    Target="footer32.xml"/>
  <Relationship Id="r77"
    Type="http://schemas.openxmlformats.org/officeDocument/2006/relationships/footer"
    Target="footer33.xml"/>
  <Relationship Id="r78"
    Type="http://schemas.openxmlformats.org/officeDocument/2006/relationships/hyperlink"
    TargetMode="External"
    Target="part02.pdf#PS3.2"/>
  <Relationship Id="r79"
    Type="http://schemas.openxmlformats.org/officeDocument/2006/relationships/hyperlink"
    TargetMode="External"
    Target="part03.pdf#PS3.3"/>
  <Relationship Id="r80"
    Type="http://schemas.openxmlformats.org/officeDocument/2006/relationships/hyperlink"
    TargetMode="External"
    Target="part04.pdf#PS3.4"/>
  <Relationship Id="r81"
    Type="http://schemas.openxmlformats.org/officeDocument/2006/relationships/hyperlink"
    TargetMode="External"
    Target="part05.pdf#PS3.5"/>
  <Relationship Id="r82"
    Type="http://schemas.openxmlformats.org/officeDocument/2006/relationships/hyperlink"
    TargetMode="External"
    Target="part06.pdf#PS3.6"/>
  <Relationship Id="r83"
    Type="http://schemas.openxmlformats.org/officeDocument/2006/relationships/hyperlink"
    TargetMode="External"
    Target="part07.pdf#PS3.7"/>
  <Relationship Id="r84"
    Type="http://schemas.openxmlformats.org/officeDocument/2006/relationships/hyperlink"
    TargetMode="External"
    Target="part08.pdf#PS3.8"/>
  <Relationship Id="r85"
    Type="http://schemas.openxmlformats.org/officeDocument/2006/relationships/hyperlink"
    TargetMode="External"
    Target="part10.pdf#PS3.10"/>
  <Relationship Id="r86"
    Type="http://schemas.openxmlformats.org/officeDocument/2006/relationships/hyperlink"
    TargetMode="External"
    Target="part11.pdf#PS3.11"/>
  <Relationship Id="r87"
    Type="http://schemas.openxmlformats.org/officeDocument/2006/relationships/hyperlink"
    TargetMode="External"
    Target="part12.pdf#PS3.12"/>
  <Relationship Id="r88"
    Type="http://schemas.openxmlformats.org/officeDocument/2006/relationships/hyperlink"
    TargetMode="External"
    Target="part14.pdf#PS3.14"/>
  <Relationship Id="r89"
    Type="http://schemas.openxmlformats.org/officeDocument/2006/relationships/hyperlink"
    TargetMode="External"
    Target="part15.pdf#PS3.15"/>
  <Relationship Id="r90"
    Type="http://schemas.openxmlformats.org/officeDocument/2006/relationships/hyperlink"
    TargetMode="External"
    Target="part16.pdf#PS3.16"/>
  <Relationship Id="r91"
    Type="http://schemas.openxmlformats.org/officeDocument/2006/relationships/hyperlink"
    TargetMode="External"
    Target="part17.pdf#PS3.17"/>
  <Relationship Id="r92"
    Type="http://schemas.openxmlformats.org/officeDocument/2006/relationships/hyperlink"
    TargetMode="External"
    Target="part18.pdf#PS3.18"/>
  <Relationship Id="r93"
    Type="http://schemas.openxmlformats.org/officeDocument/2006/relationships/hyperlink"
    TargetMode="External"
    Target="part19.pdf#PS3.19"/>
  <Relationship Id="r94"
    Type="http://schemas.openxmlformats.org/officeDocument/2006/relationships/hyperlink"
    TargetMode="External"
    Target="part20.pdf#PS3.20"/>
  <Relationship Id="r95"
    Type="http://schemas.openxmlformats.org/officeDocument/2006/relationships/hyperlink"
    TargetMode="External"
    Target="part02.pdf#PS3.2"/>
  <Relationship Id="r96"
    Type="http://schemas.openxmlformats.org/officeDocument/2006/relationships/hyperlink"
    TargetMode="External"
    Target="part02.pdf#PS3.2"/>
  <Relationship Id="r97"
    Type="http://schemas.openxmlformats.org/officeDocument/2006/relationships/hyperlink"
    TargetMode="External"
    Target="part02.pdf#PS3.2"/>
  <Relationship Id="r98"
    Type="http://schemas.openxmlformats.org/officeDocument/2006/relationships/hyperlink"
    TargetMode="External"
    Target="part02.pdf#PS3.2"/>
  <Relationship Id="r99"
    Type="http://schemas.openxmlformats.org/officeDocument/2006/relationships/image"
    Target="images/2.png"/>
  <Relationship Id="r100"
    Type="http://schemas.openxmlformats.org/officeDocument/2006/relationships/image"
    Target="images/3.png"/>
  <Relationship Id="r101"
    Type="http://schemas.openxmlformats.org/officeDocument/2006/relationships/hyperlink"
    TargetMode="External"
    Target="part03.pdf#PS3.3"/>
  <Relationship Id="r102"
    Type="http://schemas.openxmlformats.org/officeDocument/2006/relationships/hyperlink"
    TargetMode="External"
    Target="part03.pdf#PS3.3"/>
  <Relationship Id="r103"
    Type="http://schemas.openxmlformats.org/officeDocument/2006/relationships/hyperlink"
    TargetMode="External"
    Target="part04.pdf#PS3.4"/>
  <Relationship Id="r104"
    Type="http://schemas.openxmlformats.org/officeDocument/2006/relationships/hyperlink"
    TargetMode="External"
    Target="part04.pdf#PS3.4"/>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3.pdf#PS3.3"/>
  <Relationship Id="r108"
    Type="http://schemas.openxmlformats.org/officeDocument/2006/relationships/hyperlink"
    TargetMode="External"
    Target="part07.pdf#PS3.7"/>
  <Relationship Id="r109"
    Type="http://schemas.openxmlformats.org/officeDocument/2006/relationships/hyperlink"
    TargetMode="External"
    Target="part04.pdf#PS3.4"/>
  <Relationship Id="r110"
    Type="http://schemas.openxmlformats.org/officeDocument/2006/relationships/hyperlink"
    TargetMode="External"
    Target="part05.pdf#PS3.5"/>
  <Relationship Id="r111"
    Type="http://schemas.openxmlformats.org/officeDocument/2006/relationships/hyperlink"
    TargetMode="External"
    Target="part03.pdf#PS3.3"/>
  <Relationship Id="r112"
    Type="http://schemas.openxmlformats.org/officeDocument/2006/relationships/hyperlink"
    TargetMode="External"
    Target="part04.pdf#PS3.4"/>
  <Relationship Id="r113"
    Type="http://schemas.openxmlformats.org/officeDocument/2006/relationships/hyperlink"
    TargetMode="External"
    Target="part05.pdf#PS3.5"/>
  <Relationship Id="r114"
    Type="http://schemas.openxmlformats.org/officeDocument/2006/relationships/hyperlink"
    TargetMode="External"
    Target="part07.pdf#PS3.7"/>
  <Relationship Id="r115"
    Type="http://schemas.openxmlformats.org/officeDocument/2006/relationships/hyperlink"
    TargetMode="External"
    Target="part05.pdf#PS3.5"/>
  <Relationship Id="r116"
    Type="http://schemas.openxmlformats.org/officeDocument/2006/relationships/hyperlink"
    TargetMode="External"
    Target="part05.pdf#PS3.5"/>
  <Relationship Id="r117"
    Type="http://schemas.openxmlformats.org/officeDocument/2006/relationships/hyperlink"
    TargetMode="External"
    Target="part06.pdf#PS3.6"/>
  <Relationship Id="r118"
    Type="http://schemas.openxmlformats.org/officeDocument/2006/relationships/hyperlink"
    TargetMode="External"
    Target="part06.pdf#PS3.6"/>
  <Relationship Id="r119"
    Type="http://schemas.openxmlformats.org/officeDocument/2006/relationships/hyperlink"
    TargetMode="External"
    Target="part06.pdf#PS3.6"/>
  <Relationship Id="r120"
    Type="http://schemas.openxmlformats.org/officeDocument/2006/relationships/hyperlink"
    TargetMode="External"
    Target="part07.pdf#PS3.7"/>
  <Relationship Id="r121"
    Type="http://schemas.openxmlformats.org/officeDocument/2006/relationships/hyperlink"
    TargetMode="External"
    Target="part08.pdf#PS3.8"/>
  <Relationship Id="r122"
    Type="http://schemas.openxmlformats.org/officeDocument/2006/relationships/hyperlink"
    TargetMode="External"
    Target="part07.pdf#PS3.7"/>
  <Relationship Id="r123"
    Type="http://schemas.openxmlformats.org/officeDocument/2006/relationships/hyperlink"
    TargetMode="External"
    Target="part05.pdf#PS3.5"/>
  <Relationship Id="r124"
    Type="http://schemas.openxmlformats.org/officeDocument/2006/relationships/hyperlink"
    TargetMode="External"
    Target="part07.pdf#PS3.7"/>
  <Relationship Id="r125"
    Type="http://schemas.openxmlformats.org/officeDocument/2006/relationships/hyperlink"
    TargetMode="External"
    Target="part04.pdf#PS3.4"/>
  <Relationship Id="r126"
    Type="http://schemas.openxmlformats.org/officeDocument/2006/relationships/hyperlink"
    TargetMode="External"
    Target="part08.pdf#PS3.8"/>
  <Relationship Id="r127"
    Type="http://schemas.openxmlformats.org/officeDocument/2006/relationships/hyperlink"
    TargetMode="External"
    Target="part08.pdf#PS3.8"/>
  <Relationship Id="r128"
    Type="http://schemas.openxmlformats.org/officeDocument/2006/relationships/hyperlink"
    TargetMode="External"
    Target="part03.pdf#PS3.3"/>
  <Relationship Id="r129"
    Type="http://schemas.openxmlformats.org/officeDocument/2006/relationships/hyperlink"
    TargetMode="External"
    Target="part04.pdf#PS3.4"/>
  <Relationship Id="r130"
    Type="http://schemas.openxmlformats.org/officeDocument/2006/relationships/hyperlink"
    TargetMode="External"
    Target="part05.pdf#PS3.5"/>
  <Relationship Id="r131"
    Type="http://schemas.openxmlformats.org/officeDocument/2006/relationships/hyperlink"
    TargetMode="External"
    Target="part06.pdf#PS3.6"/>
  <Relationship Id="r132"
    Type="http://schemas.openxmlformats.org/officeDocument/2006/relationships/hyperlink"
    TargetMode="External"
    Target="part07.pdf#PS3.7"/>
  <Relationship Id="r133"
    Type="http://schemas.openxmlformats.org/officeDocument/2006/relationships/hyperlink"
    TargetMode="External"
    Target="part08.pdf#PS3.8"/>
  <Relationship Id="r134"
    Type="http://schemas.openxmlformats.org/officeDocument/2006/relationships/hyperlink"
    TargetMode="External"
    Target="part08.pdf#PS3.8"/>
  <Relationship Id="r135"
    Type="http://schemas.openxmlformats.org/officeDocument/2006/relationships/hyperlink"
    TargetMode="External"
    Target="part10.pdf#PS3.10"/>
  <Relationship Id="r136"
    Type="http://schemas.openxmlformats.org/officeDocument/2006/relationships/hyperlink"
    TargetMode="External"
    Target="part10.pdf#PS3.10"/>
  <Relationship Id="r137"
    Type="http://schemas.openxmlformats.org/officeDocument/2006/relationships/hyperlink"
    TargetMode="External"
    Target="part10.pdf#PS3.10"/>
  <Relationship Id="r138"
    Type="http://schemas.openxmlformats.org/officeDocument/2006/relationships/image"
    Target="images/4.png"/>
  <Relationship Id="r139"
    Type="http://schemas.openxmlformats.org/officeDocument/2006/relationships/hyperlink"
    TargetMode="External"
    Target="part11.pdf#PS3.11"/>
  <Relationship Id="r140"
    Type="http://schemas.openxmlformats.org/officeDocument/2006/relationships/hyperlink"
    TargetMode="External"
    Target="part10.pdf#PS3.10"/>
  <Relationship Id="r141"
    Type="http://schemas.openxmlformats.org/officeDocument/2006/relationships/image"
    Target="images/5.png"/>
  <Relationship Id="r142"
    Type="http://schemas.openxmlformats.org/officeDocument/2006/relationships/hyperlink"
    TargetMode="External"
    Target="part12.pdf#PS3.12"/>
  <Relationship Id="r143"
    Type="http://schemas.openxmlformats.org/officeDocument/2006/relationships/hyperlink"
    TargetMode="External"
    Target="part14.pdf#PS3.14"/>
  <Relationship Id="r144"
    Type="http://schemas.openxmlformats.org/officeDocument/2006/relationships/hyperlink"
    TargetMode="External"
    Target="part15.pdf#PS3.15"/>
  <Relationship Id="r145"
    Type="http://schemas.openxmlformats.org/officeDocument/2006/relationships/hyperlink"
    TargetMode="External"
    Target="part16.pdf#PS3.16"/>
  <Relationship Id="r146"
    Type="http://schemas.openxmlformats.org/officeDocument/2006/relationships/hyperlink"
    TargetMode="External"
    Target="part17.pdf#PS3.17"/>
  <Relationship Id="r147"
    Type="http://schemas.openxmlformats.org/officeDocument/2006/relationships/hyperlink"
    TargetMode="External"
    Target="part18.pdf#PS3.18"/>
  <Relationship Id="r148"
    Type="http://schemas.openxmlformats.org/officeDocument/2006/relationships/hyperlink"
    TargetMode="External"
    Target="part04.pdf#PS3.4"/>
  <Relationship Id="r149"
    Type="http://schemas.openxmlformats.org/officeDocument/2006/relationships/hyperlink"
    TargetMode="External"
    Target="part07.pdf#PS3.7"/>
  <Relationship Id="r150"
    Type="http://schemas.openxmlformats.org/officeDocument/2006/relationships/hyperlink"
    TargetMode="External"
    Target="part19.pdf#PS3.19"/>
  <Relationship Id="r151"
    Type="http://schemas.openxmlformats.org/officeDocument/2006/relationships/image"
    Target="images/6.png"/>
  <Relationship Id="r152"
    Type="http://schemas.openxmlformats.org/officeDocument/2006/relationships/hyperlink"
    TargetMode="External"
    Target="part19.pdf#PS3.19"/>
  <Relationship Id="r153"
    Type="http://schemas.openxmlformats.org/officeDocument/2006/relationships/image"
    Target="images/7.png"/>
  <Relationship Id="r154"
    Type="http://schemas.openxmlformats.org/officeDocument/2006/relationships/hyperlink"
    TargetMode="External"
    Target="part19.pdf#PS3.19"/>
  <Relationship Id="r155"
    Type="http://schemas.openxmlformats.org/officeDocument/2006/relationships/hyperlink"
    TargetMode="External"
    Target="part19.pdf#PS3.19"/>
  <Relationship Id="r156"
    Type="http://schemas.openxmlformats.org/officeDocument/2006/relationships/hyperlink"
    TargetMode="External"
    Target="part20.pdf#PS3.20"/>
  <Relationship Id="r157"
    Type="http://schemas.openxmlformats.org/officeDocument/2006/relationships/hyperlink"
    TargetMode="External"
    Target="part20.pdf#PS3.20"/>
  <Relationship Id="r158"
    Type="http://schemas.openxmlformats.org/officeDocument/2006/relationships/header"
    Target="header34.xml"/>
  <Relationship Id="r159"
    Type="http://schemas.openxmlformats.org/officeDocument/2006/relationships/header"
    Target="header35.xml"/>
  <Relationship Id="r160"
    Type="http://schemas.openxmlformats.org/officeDocument/2006/relationships/header"
    Target="header36.xml"/>
  <Relationship Id="r161"
    Type="http://schemas.openxmlformats.org/officeDocument/2006/relationships/footer"
    Target="footer34.xml"/>
  <Relationship Id="r162"
    Type="http://schemas.openxmlformats.org/officeDocument/2006/relationships/footer"
    Target="footer35.xml"/>
  <Relationship Id="r163"
    Type="http://schemas.openxmlformats.org/officeDocument/2006/relationships/footer"
    Target="footer36.xml"/>
  <Relationship Id="r164"
    Type="http://schemas.openxmlformats.org/officeDocument/2006/relationships/hyperlink"
    TargetMode="External"
    Target="part04.pdf#PS3.4"/>
  <Relationship Id="r165"
    Type="http://schemas.openxmlformats.org/officeDocument/2006/relationships/hyperlink"
    TargetMode="External"
    Target="part18.pdf#PS3.18"/>
  <Relationship Id="r166"
    Type="http://schemas.openxmlformats.org/officeDocument/2006/relationships/hyperlink"
    TargetMode="External"
    Target="part04.pdf#chapter_I"/>
  <Relationship Id="r167"
    Type="http://schemas.openxmlformats.org/officeDocument/2006/relationships/hyperlink"
    TargetMode="External"
    Target="part10.pdf#PS3.10"/>
  <Relationship Id="r168"
    Type="http://schemas.openxmlformats.org/officeDocument/2006/relationships/hyperlink"
    TargetMode="External"
    Target="part19.pdf#PS3.19"/>
  <Relationship Id="r169"
    Type="http://schemas.openxmlformats.org/officeDocument/2006/relationships/hyperlink"
    TargetMode="External"
    Target="part11.pdf#PS3.11"/>
  <Relationship Id="r170"
    Type="http://schemas.openxmlformats.org/officeDocument/2006/relationships/hyperlink"
    TargetMode="External"
    Target="part15.pdf#PS3.15"/>
  <Relationship Id="r171"
    Type="http://schemas.openxmlformats.org/officeDocument/2006/relationships/hyperlink"
    TargetMode="External"
    Target="http://medical.nema.org/"/>
  <Relationship Id="r172"
    Type="http://schemas.openxmlformats.org/officeDocument/2006/relationships/hyperlink"
    TargetMode="External"
    Target="part02.pdf#PS3.2"/>
  <Relationship Id="r173"
    Type="http://schemas.openxmlformats.org/officeDocument/2006/relationships/hyperlink"
    TargetMode="External"
    Target="part04.pdf#PS3.4"/>
  <Relationship Id="r174"
    Type="http://schemas.openxmlformats.org/officeDocument/2006/relationships/hyperlink"
    TargetMode="External"
    Target="part04.pdf#PS3.4"/>
  <Relationship Id="r175"
    Type="http://schemas.openxmlformats.org/officeDocument/2006/relationships/hyperlink"
    TargetMode="External"
    Target="part18.pdf#PS3.18"/>
  <Relationship Id="r176"
    Type="http://schemas.openxmlformats.org/officeDocument/2006/relationships/hyperlink"
    TargetMode="External"
    Target="part19.pdf#PS3.19"/>
  <Relationship Id="r177"
    Type="http://schemas.openxmlformats.org/officeDocument/2006/relationships/hyperlink"
    TargetMode="External"
    Target="part11.pdf#PS3.11"/>
  <Relationship Id="r178"
    Type="http://schemas.openxmlformats.org/officeDocument/2006/relationships/hyperlink"
    TargetMode="External"
    Target="part15.pdf#PS3.15"/>
  <Relationship Id="r179"
    Type="http://schemas.openxmlformats.org/officeDocument/2006/relationships/hyperlink"
    TargetMode="External"
    Target="part04.pdf#PS3.4"/>
  <Relationship Id="r180"
    Type="http://schemas.openxmlformats.org/officeDocument/2006/relationships/hyperlink"
    TargetMode="External"
    Target="part11.pdf#PS3.11"/>
  <Relationship Id="r181"
    Type="http://schemas.openxmlformats.org/officeDocument/2006/relationships/hyperlink"
    TargetMode="External"
    Target="part18.pdf#PS3.18"/>
  <Relationship Id="r182"
    Type="http://schemas.openxmlformats.org/officeDocument/2006/relationships/hyperlink"
    TargetMode="External"
    Target="part02.pdf#PS3.2"/>
  <Relationship Id="r183"
    Type="http://schemas.openxmlformats.org/officeDocument/2006/relationships/hyperlink"
    TargetMode="External"
    Target="part04.pdf#PS3.4"/>
  <Relationship Id="r184"
    Type="http://schemas.openxmlformats.org/officeDocument/2006/relationships/hyperlink"
    TargetMode="External"
    Target="part03.pdf#PS3.3"/>
  <Relationship Id="r185"
    Type="http://schemas.openxmlformats.org/officeDocument/2006/relationships/hyperlink"
    TargetMode="External"
    Target="part16.pdf#PS3.16"/>
  <Relationship Id="r186"
    Type="http://schemas.openxmlformats.org/officeDocument/2006/relationships/hyperlink"
    TargetMode="External"
    Target="part20.pdf#PS3.20"/>
  <Relationship Id="r187"
    Type="http://schemas.openxmlformats.org/officeDocument/2006/relationships/hyperlink"
    TargetMode="External"
    Target="part05.pdf#PS3.5"/>
  <Relationship Id="r18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2017d - Introduction and Overview</w:t>
      </w:r>
    </w:p>
    <w:p>
      <w:pPr>
        <w:pageBreakBefore/>
        <w:spacing w:before="216" w:after="0" w:line="240" w:lineRule="auto"/>
        <w:jc w:val="both"/>
      </w:pPr>
      <w:r>
        <w:rPr>
          <w:rFonts w:ascii="Arial" w:hAnsi="Arial"/>
          <w:b/>
          <w:color w:val="000000"/>
          <w:sz w:val="29"/>
        </w:rPr>
        <w:t>PS3.1: DICOM PS3.1 2017d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3"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3"/>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 w:name="lot___figure___PS3_1"/>
    <w:p>
      <w:pPr>
        <w:spacing w:before="518" w:after="0" w:line="240" w:lineRule="auto"/>
        <w:jc w:val="both"/>
      </w:pPr>
      <w:r>
        <w:rPr>
          <w:rFonts w:ascii="Arial" w:hAnsi="Arial"/>
          <w:b/>
          <w:color w:val="000000"/>
          <w:sz w:val="35"/>
        </w:rPr>
        <w:t>List of Figures</w:t>
      </w:r>
    </w:p>
    <w:bookmarkEnd w:id="5"/>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Media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 w:name="chapter_Notice"/>
    <w:p>
      <w:pPr>
        <w:keepNext/>
        <w:spacing w:before="180" w:after="0" w:line="240" w:lineRule="auto"/>
      </w:pPr>
      <w:r>
        <w:rPr>
          <w:rFonts w:ascii="Arial" w:hAnsi="Arial"/>
          <w:b/>
          <w:color w:val="000000"/>
          <w:sz w:val="50"/>
        </w:rPr>
        <w:t>Notice and Disclaimer</w:t>
      </w:r>
    </w:p>
    <w:bookmarkEnd w:id="6"/>
    <w:bookmarkStart w:id="7"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
    <w:bookmarkStart w:id="8"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
    <w:bookmarkStart w:id="9"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9"/>
    <w:bookmarkStart w:id="10"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0"/>
    <w:bookmarkStart w:id="11"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1"/>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Foreword"/>
    <w:p>
      <w:pPr>
        <w:keepNext/>
        <w:spacing w:before="180" w:after="0" w:line="240" w:lineRule="auto"/>
      </w:pPr>
      <w:r>
        <w:rPr>
          <w:rFonts w:ascii="Arial" w:hAnsi="Arial"/>
          <w:b/>
          <w:color w:val="000000"/>
          <w:sz w:val="50"/>
        </w:rPr>
        <w:t>Foreword</w:t>
      </w:r>
    </w:p>
    <w:bookmarkEnd w:id="12"/>
    <w:bookmarkStart w:id="13"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3"/>
    <w:bookmarkStart w:id="14"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4"/>
    <w:bookmarkStart w:id="15"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5"/>
    <w:bookmarkStart w:id="16"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6"/>
    <w:bookmarkStart w:id="17"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7"/>
    <w:bookmarkStart w:id="18"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8"/>
    <w:bookmarkStart w:id="19"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19"/>
    <w:bookmarkStart w:id="20"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0"/>
    <w:bookmarkStart w:id="21"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1"/>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2" w:name="chapter_1"/>
    <w:p>
      <w:pPr>
        <w:keepNext/>
        <w:spacing w:before="180" w:after="0" w:line="240" w:lineRule="auto"/>
      </w:pPr>
      <w:r>
        <w:rPr>
          <w:rFonts w:ascii="Arial" w:hAnsi="Arial"/>
          <w:b/>
          <w:color w:val="000000"/>
          <w:sz w:val="50"/>
        </w:rPr>
        <w:t>1 Scope and Field of Application</w:t>
      </w:r>
    </w:p>
    <w:bookmarkEnd w:id="22"/>
    <w:bookmarkStart w:id="23"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3"/>
    <w:bookmarkStart w:id="24" w:name="sect_1_1"/>
    <w:p>
      <w:pPr>
        <w:spacing w:before="180" w:after="0" w:line="240" w:lineRule="auto"/>
      </w:pPr>
      <w:r>
        <w:rPr>
          <w:rFonts w:ascii="Arial" w:hAnsi="Arial"/>
          <w:b/>
          <w:color w:val="000000"/>
          <w:sz w:val="28"/>
        </w:rPr>
        <w:t>1.1 Scope of DICOM</w:t>
      </w:r>
    </w:p>
    <w:bookmarkEnd w:id="24"/>
    <w:bookmarkStart w:id="25"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5"/>
    <w:bookmarkStart w:id="26"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6"/>
    <w:bookmarkStart w:id="27" w:name="para_c4aee28b_f6c1_49a7_a2b8_585665d3cc"/>
    <w:p>
      <w:pPr>
        <w:spacing w:before="180" w:after="0" w:line="240" w:lineRule="auto"/>
        <w:jc w:val="both"/>
      </w:pPr>
    </w:p>
    <w:bookmarkEnd w:id="27"/>
    <w:bookmarkStart w:id="28" w:name="idp140551539860848"/>
    <w:bookmarkStart w:id="29" w:name="idp140551539861104"/>
    <w:bookmarkStart w:id="30" w:name="para_3e2dd910_26a3_40b6_9be8_34339e7e45"/>
    <w:p>
      <w:pPr>
        <w:numPr>
          <w:ilvl w:val="0"/>
          <w:numId w:val="1"/>
        </w:numPr>
        <w:tabs>
          <w:tab w:val="left" w:pos="180"/>
        </w:tabs>
        <w:spacing w:before="180" w:after="0" w:line="240" w:lineRule="auto"/>
        <w:ind w:left="180" w:right="0" w:hanging="180"/>
        <w:jc w:val="both"/>
      </w:pPr>
      <w:r>
        <w:rPr>
          <w:rFonts w:ascii="Arial" w:hAnsi="Arial"/>
          <w:color w:val="000000"/>
          <w:sz w:val="18"/>
        </w:rPr>
        <w:t>For network communications, a set of protocols to be followed by devices claiming conformance to the Standard.</w:t>
      </w:r>
    </w:p>
    <w:bookmarkEnd w:id="30"/>
    <w:bookmarkEnd w:id="29"/>
    <w:bookmarkEnd w:id="28"/>
    <w:bookmarkStart w:id="31" w:name="idp140551543163184"/>
    <w:bookmarkStart w:id="32" w:name="para_2d012715_a95a_4b23_94cf_2fc870c258"/>
    <w:p>
      <w:pPr>
        <w:numPr>
          <w:ilvl w:val="0"/>
          <w:numId w:val="1"/>
        </w:numPr>
        <w:tabs>
          <w:tab w:val="left" w:pos="180"/>
        </w:tabs>
        <w:spacing w:before="180" w:after="0" w:line="240" w:lineRule="auto"/>
        <w:ind w:left="180" w:right="0" w:hanging="180"/>
        <w:jc w:val="both"/>
      </w:pPr>
      <w:r>
        <w:rPr>
          <w:rFonts w:ascii="Arial" w:hAnsi="Arial"/>
          <w:color w:val="000000"/>
          <w:sz w:val="18"/>
        </w:rPr>
        <w:t>The syntax and semantics of Commands and associated information that can be exchanged using these protocols.</w:t>
      </w:r>
    </w:p>
    <w:bookmarkEnd w:id="32"/>
    <w:bookmarkEnd w:id="31"/>
    <w:bookmarkStart w:id="33" w:name="idp140551543127984"/>
    <w:bookmarkStart w:id="34" w:name="para_de5b591c_3858_47d4_af37_0da3de7ce9"/>
    <w:p>
      <w:pPr>
        <w:numPr>
          <w:ilvl w:val="0"/>
          <w:numId w:val="1"/>
        </w:numPr>
        <w:tabs>
          <w:tab w:val="left" w:pos="180"/>
        </w:tabs>
        <w:spacing w:before="180" w:after="0" w:line="240" w:lineRule="auto"/>
        <w:ind w:left="180" w:right="0" w:hanging="180"/>
        <w:jc w:val="both"/>
      </w:pP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4"/>
    <w:bookmarkEnd w:id="33"/>
    <w:bookmarkStart w:id="35" w:name="idp140551543112400"/>
    <w:bookmarkStart w:id="36" w:name="para_16e42287_7940_4186_8381_1bc32f4d1e"/>
    <w:p>
      <w:pPr>
        <w:numPr>
          <w:ilvl w:val="0"/>
          <w:numId w:val="1"/>
        </w:numPr>
        <w:tabs>
          <w:tab w:val="left" w:pos="180"/>
        </w:tabs>
        <w:spacing w:before="180" w:after="0" w:line="240" w:lineRule="auto"/>
        <w:ind w:left="180" w:right="0" w:hanging="180"/>
        <w:jc w:val="both"/>
      </w:pPr>
      <w:r>
        <w:rPr>
          <w:rFonts w:ascii="Arial" w:hAnsi="Arial"/>
          <w:color w:val="000000"/>
          <w:sz w:val="18"/>
        </w:rPr>
        <w:t>Information that must be supplied with an implementation for which conformance to the Standard is claimed.</w:t>
      </w:r>
    </w:p>
    <w:bookmarkEnd w:id="36"/>
    <w:bookmarkEnd w:id="35"/>
    <w:bookmarkStart w:id="37" w:name="para_82b08f72_8223_4fff_b824_7e26b3f442"/>
    <w:p>
      <w:pPr>
        <w:spacing w:before="180" w:after="0" w:line="240" w:lineRule="auto"/>
        <w:jc w:val="both"/>
      </w:pPr>
      <w:r>
        <w:rPr>
          <w:rFonts w:ascii="Arial" w:hAnsi="Arial"/>
          <w:color w:val="000000"/>
          <w:sz w:val="18"/>
        </w:rPr>
        <w:t>The DICOM Standard does not specify:</w:t>
      </w:r>
    </w:p>
    <w:bookmarkEnd w:id="37"/>
    <w:bookmarkStart w:id="38" w:name="para_b02ecb93_bede_426f_a448_eb62c53750"/>
    <w:p>
      <w:pPr>
        <w:spacing w:before="180" w:after="0" w:line="240" w:lineRule="auto"/>
        <w:jc w:val="both"/>
      </w:pPr>
    </w:p>
    <w:bookmarkEnd w:id="38"/>
    <w:bookmarkStart w:id="39" w:name="idp140551543042368"/>
    <w:bookmarkStart w:id="40" w:name="idp140551543038720"/>
    <w:bookmarkStart w:id="41" w:name="para_e25fbe43_5c0b_4db3_ae07_6256f0e18a"/>
    <w:p>
      <w:pPr>
        <w:numPr>
          <w:ilvl w:val="0"/>
          <w:numId w:val="2"/>
        </w:numPr>
        <w:tabs>
          <w:tab w:val="left" w:pos="180"/>
        </w:tabs>
        <w:spacing w:before="180" w:after="0" w:line="240" w:lineRule="auto"/>
        <w:ind w:left="180" w:right="0" w:hanging="180"/>
        <w:jc w:val="both"/>
      </w:pPr>
      <w:r>
        <w:rPr>
          <w:rFonts w:ascii="Arial" w:hAnsi="Arial"/>
          <w:color w:val="000000"/>
          <w:sz w:val="18"/>
        </w:rPr>
        <w:t>The implementation details of any features of the Standard on a device claiming conformance.</w:t>
      </w:r>
    </w:p>
    <w:bookmarkEnd w:id="41"/>
    <w:bookmarkEnd w:id="40"/>
    <w:bookmarkEnd w:id="39"/>
    <w:bookmarkStart w:id="42" w:name="idp140551543017552"/>
    <w:bookmarkStart w:id="43" w:name="para_bbd0115f_12ab_4665_870d_43420ba9bf"/>
    <w:p>
      <w:pPr>
        <w:numPr>
          <w:ilvl w:val="0"/>
          <w:numId w:val="2"/>
        </w:numPr>
        <w:tabs>
          <w:tab w:val="left" w:pos="180"/>
        </w:tabs>
        <w:spacing w:before="180" w:after="0" w:line="240" w:lineRule="auto"/>
        <w:ind w:left="180" w:right="0" w:hanging="180"/>
        <w:jc w:val="both"/>
      </w:pPr>
      <w:r>
        <w:rPr>
          <w:rFonts w:ascii="Arial" w:hAnsi="Arial"/>
          <w:color w:val="000000"/>
          <w:sz w:val="18"/>
        </w:rPr>
        <w:t>The overall set of features and functions to be expected from a system implemented by integrating a group of devices each claiming DICOM conformance.</w:t>
      </w:r>
    </w:p>
    <w:bookmarkEnd w:id="43"/>
    <w:bookmarkEnd w:id="42"/>
    <w:bookmarkStart w:id="44" w:name="idp140551542988432"/>
    <w:bookmarkStart w:id="45" w:name="para_6605eae4_88a5_4ab1_af9e_955832deea"/>
    <w:p>
      <w:pPr>
        <w:numPr>
          <w:ilvl w:val="0"/>
          <w:numId w:val="2"/>
        </w:numPr>
        <w:tabs>
          <w:tab w:val="left" w:pos="180"/>
        </w:tabs>
        <w:spacing w:before="180" w:after="0" w:line="240" w:lineRule="auto"/>
        <w:ind w:left="180" w:right="0" w:hanging="180"/>
        <w:jc w:val="both"/>
      </w:pPr>
      <w:r>
        <w:rPr>
          <w:rFonts w:ascii="Arial" w:hAnsi="Arial"/>
          <w:color w:val="000000"/>
          <w:sz w:val="18"/>
        </w:rPr>
        <w:t>A testing/validation procedure to assess an implementation's conformance to the Standard.</w:t>
      </w:r>
    </w:p>
    <w:bookmarkEnd w:id="45"/>
    <w:bookmarkEnd w:id="44"/>
    <w:bookmarkStart w:id="46" w:name="sect_1_2"/>
    <w:p>
      <w:pPr>
        <w:spacing w:before="180" w:after="0" w:line="240" w:lineRule="auto"/>
      </w:pPr>
      <w:r>
        <w:rPr>
          <w:rFonts w:ascii="Arial" w:hAnsi="Arial"/>
          <w:b/>
          <w:color w:val="000000"/>
          <w:sz w:val="28"/>
        </w:rPr>
        <w:t>1.2 Field of Application</w:t>
      </w:r>
    </w:p>
    <w:bookmarkEnd w:id="46"/>
    <w:bookmarkStart w:id="47"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7"/>
    <w:bookmarkStart w:id="48"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48"/>
    <w:bookmarkStart w:id="49"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49"/>
    <w:bookmarkStart w:id="50" w:name="sect_1_3"/>
    <w:p>
      <w:pPr>
        <w:spacing w:before="180" w:after="0" w:line="240" w:lineRule="auto"/>
      </w:pPr>
      <w:r>
        <w:rPr>
          <w:rFonts w:ascii="Arial" w:hAnsi="Arial"/>
          <w:b/>
          <w:color w:val="000000"/>
          <w:sz w:val="28"/>
        </w:rPr>
        <w:t>1.3 History</w:t>
      </w:r>
    </w:p>
    <w:bookmarkEnd w:id="50"/>
    <w:bookmarkStart w:id="51"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1"/>
    <w:bookmarkStart w:id="52"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2"/>
    <w:bookmarkStart w:id="53" w:name="para_be25197e_2e12_4a83_908c_3ee7290884"/>
    <w:p>
      <w:pPr>
        <w:spacing w:before="180" w:after="0" w:line="240" w:lineRule="auto"/>
        <w:jc w:val="both"/>
      </w:pPr>
    </w:p>
    <w:bookmarkEnd w:id="53"/>
    <w:bookmarkStart w:id="54" w:name="idp140551542751104"/>
    <w:bookmarkStart w:id="55" w:name="idp140551542746400"/>
    <w:bookmarkStart w:id="56" w:name="para_d29090b2_888d_4947_b102_d50b660d28"/>
    <w:p>
      <w:pPr>
        <w:numPr>
          <w:ilvl w:val="0"/>
          <w:numId w:val="3"/>
        </w:numPr>
        <w:tabs>
          <w:tab w:val="left" w:pos="180"/>
        </w:tabs>
        <w:spacing w:before="180" w:after="0" w:line="240" w:lineRule="auto"/>
        <w:ind w:left="180" w:right="0" w:hanging="180"/>
        <w:jc w:val="both"/>
      </w:pPr>
      <w:r>
        <w:rPr>
          <w:rFonts w:ascii="Arial" w:hAnsi="Arial"/>
          <w:color w:val="000000"/>
          <w:sz w:val="18"/>
        </w:rPr>
        <w:t>Promote communication of digital image information, regardless of device manufacturer</w:t>
      </w:r>
    </w:p>
    <w:bookmarkEnd w:id="56"/>
    <w:bookmarkEnd w:id="55"/>
    <w:bookmarkEnd w:id="54"/>
    <w:bookmarkStart w:id="57" w:name="idp140551542717296"/>
    <w:bookmarkStart w:id="58" w:name="para_66b53335_cd6e_467e_9245_b9634cf11a"/>
    <w:p>
      <w:pPr>
        <w:numPr>
          <w:ilvl w:val="0"/>
          <w:numId w:val="3"/>
        </w:numPr>
        <w:tabs>
          <w:tab w:val="left" w:pos="180"/>
        </w:tabs>
        <w:spacing w:before="180" w:after="0" w:line="240" w:lineRule="auto"/>
        <w:ind w:left="180" w:right="0" w:hanging="180"/>
        <w:jc w:val="both"/>
      </w:pPr>
      <w:r>
        <w:rPr>
          <w:rFonts w:ascii="Arial" w:hAnsi="Arial"/>
          <w:color w:val="000000"/>
          <w:sz w:val="18"/>
        </w:rPr>
        <w:t>Facilitate the development and expansion of picture archiving and communication systems (PACS) that can also interface with other systems of hospital information</w:t>
      </w:r>
    </w:p>
    <w:bookmarkEnd w:id="58"/>
    <w:bookmarkEnd w:id="57"/>
    <w:bookmarkStart w:id="59" w:name="idp140551542671600"/>
    <w:bookmarkStart w:id="60" w:name="para_c947e565_ab1c_4cd5_97ba_a2b85ddbee"/>
    <w:p>
      <w:pPr>
        <w:numPr>
          <w:ilvl w:val="0"/>
          <w:numId w:val="3"/>
        </w:numPr>
        <w:tabs>
          <w:tab w:val="left" w:pos="180"/>
        </w:tabs>
        <w:spacing w:before="180" w:after="0" w:line="240" w:lineRule="auto"/>
        <w:ind w:left="180" w:right="0" w:hanging="180"/>
        <w:jc w:val="both"/>
      </w:pPr>
      <w:r>
        <w:rPr>
          <w:rFonts w:ascii="Arial" w:hAnsi="Arial"/>
          <w:color w:val="000000"/>
          <w:sz w:val="18"/>
        </w:rPr>
        <w:t>Allow the creation of diagnostic information data bases that can be interrogated by a wide variety of devices distributed geographically.</w:t>
      </w:r>
    </w:p>
    <w:bookmarkEnd w:id="60"/>
    <w:bookmarkEnd w:id="59"/>
    <w:bookmarkStart w:id="61"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1"/>
    <w:bookmarkStart w:id="62"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2"/>
    <w:bookmarkStart w:id="63"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3"/>
    <w:bookmarkStart w:id="64" w:name="para_f251abd6_c0ba_4337_8044_e35386baa3"/>
    <w:p>
      <w:pPr>
        <w:spacing w:before="180" w:after="0" w:line="240" w:lineRule="auto"/>
        <w:jc w:val="both"/>
      </w:pPr>
    </w:p>
    <w:bookmarkEnd w:id="64"/>
    <w:bookmarkStart w:id="65" w:name="idp140551542575776"/>
    <w:bookmarkStart w:id="66" w:name="idp140551542569696"/>
    <w:bookmarkStart w:id="67" w:name="para_8dc4f1ea_d6c9_479c_9d06_6aa317e18c"/>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7"/>
    <w:bookmarkEnd w:id="66"/>
    <w:bookmarkEnd w:id="65"/>
    <w:bookmarkStart w:id="68" w:name="idp140551542542272"/>
    <w:bookmarkStart w:id="69" w:name="para_cd7615a9_a1ce_48e5_8794_c54d9650a9"/>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69"/>
    <w:bookmarkEnd w:id="68"/>
    <w:bookmarkStart w:id="70" w:name="idp140551542521680"/>
    <w:bookmarkStart w:id="71" w:name="para_daa65848_d128_471d_aaeb_c20161536e"/>
    <w:p>
      <w:pPr>
        <w:numPr>
          <w:ilvl w:val="0"/>
          <w:numId w:val="4"/>
        </w:numPr>
        <w:tabs>
          <w:tab w:val="left" w:pos="180"/>
        </w:tabs>
        <w:spacing w:before="180" w:after="0" w:line="240" w:lineRule="auto"/>
        <w:ind w:left="180" w:right="0" w:hanging="180"/>
        <w:jc w:val="both"/>
      </w:pP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1"/>
    <w:bookmarkEnd w:id="70"/>
    <w:bookmarkStart w:id="72" w:name="idp140551542474688"/>
    <w:bookmarkStart w:id="73" w:name="para_d2a0ba35_3fc1_4b61_a779_0531100573"/>
    <w:p>
      <w:pPr>
        <w:numPr>
          <w:ilvl w:val="0"/>
          <w:numId w:val="4"/>
        </w:numPr>
        <w:tabs>
          <w:tab w:val="left" w:pos="180"/>
        </w:tabs>
        <w:spacing w:before="180" w:after="0" w:line="240" w:lineRule="auto"/>
        <w:ind w:left="180" w:right="0" w:hanging="180"/>
        <w:jc w:val="both"/>
      </w:pP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3"/>
    <w:bookmarkEnd w:id="72"/>
    <w:bookmarkStart w:id="74"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4"/>
    <w:bookmarkStart w:id="75" w:name="sect_1_4"/>
    <w:p>
      <w:pPr>
        <w:spacing w:before="180" w:after="0" w:line="240" w:lineRule="auto"/>
      </w:pPr>
      <w:r>
        <w:rPr>
          <w:rFonts w:ascii="Arial" w:hAnsi="Arial"/>
          <w:b/>
          <w:color w:val="000000"/>
          <w:sz w:val="28"/>
        </w:rPr>
        <w:t>1.4 Principles</w:t>
      </w:r>
    </w:p>
    <w:bookmarkEnd w:id="75"/>
    <w:bookmarkStart w:id="76" w:name="sect_1_4_1"/>
    <w:p>
      <w:pPr>
        <w:spacing w:before="180" w:after="0" w:line="240" w:lineRule="auto"/>
      </w:pPr>
      <w:r>
        <w:rPr>
          <w:rFonts w:ascii="Arial" w:hAnsi="Arial"/>
          <w:b/>
          <w:color w:val="000000"/>
          <w:sz w:val="24"/>
        </w:rPr>
        <w:t>1.4.1 Global Applicability and Localization</w:t>
      </w:r>
    </w:p>
    <w:bookmarkEnd w:id="76"/>
    <w:bookmarkStart w:id="77"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7"/>
    <w:bookmarkStart w:id="78"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78"/>
    <w:bookmarkStart w:id="79"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79"/>
    <w:bookmarkStart w:id="80" w:name="sect_1_4_2"/>
    <w:p>
      <w:pPr>
        <w:spacing w:before="180" w:after="0" w:line="240" w:lineRule="auto"/>
      </w:pPr>
      <w:r>
        <w:rPr>
          <w:rFonts w:ascii="Arial" w:hAnsi="Arial"/>
          <w:b/>
          <w:color w:val="000000"/>
          <w:sz w:val="24"/>
        </w:rPr>
        <w:t>1.4.2 Continuous Maintenance</w:t>
      </w:r>
    </w:p>
    <w:bookmarkEnd w:id="80"/>
    <w:bookmarkStart w:id="81"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1"/>
    <w:bookmarkStart w:id="82"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2"/>
    <w:bookmarkStart w:id="83"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3"/>
    <w:bookmarkStart w:id="84"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4"/>
    <w:bookmarkStart w:id="85"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5"/>
    <w:bookmarkStart w:id="86" w:name="sect_1_4_3"/>
    <w:p>
      <w:pPr>
        <w:spacing w:before="180" w:after="0" w:line="240" w:lineRule="auto"/>
      </w:pPr>
      <w:r>
        <w:rPr>
          <w:rFonts w:ascii="Arial" w:hAnsi="Arial"/>
          <w:b/>
          <w:color w:val="000000"/>
          <w:sz w:val="24"/>
        </w:rPr>
        <w:t>1.4.3 Information Objects and Unique Object Identification</w:t>
      </w:r>
    </w:p>
    <w:bookmarkEnd w:id="86"/>
    <w:bookmarkStart w:id="87"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7"/>
    <w:bookmarkStart w:id="88"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88"/>
    <w:bookmarkStart w:id="89" w:name="sect_1_4_4"/>
    <w:p>
      <w:pPr>
        <w:spacing w:before="180" w:after="0" w:line="240" w:lineRule="auto"/>
      </w:pPr>
      <w:r>
        <w:rPr>
          <w:rFonts w:ascii="Arial" w:hAnsi="Arial"/>
          <w:b/>
          <w:color w:val="000000"/>
          <w:sz w:val="24"/>
        </w:rPr>
        <w:t>1.4.4 Conformance</w:t>
      </w:r>
    </w:p>
    <w:bookmarkEnd w:id="89"/>
    <w:bookmarkStart w:id="90"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0"/>
    <w:bookmarkStart w:id="91"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1"/>
    <w:bookmarkStart w:id="92"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2"/>
    <w:bookmarkStart w:id="93" w:name="sect_1_4_5"/>
    <w:p>
      <w:pPr>
        <w:spacing w:before="180" w:after="0" w:line="240" w:lineRule="auto"/>
      </w:pPr>
      <w:r>
        <w:rPr>
          <w:rFonts w:ascii="Arial" w:hAnsi="Arial"/>
          <w:b/>
          <w:color w:val="000000"/>
          <w:sz w:val="24"/>
        </w:rPr>
        <w:t>1.4.5 Consistency of Information Model</w:t>
      </w:r>
    </w:p>
    <w:bookmarkEnd w:id="93"/>
    <w:bookmarkStart w:id="94"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4"/>
    <w:bookmarkStart w:id="95"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6" w:name="chapter_2"/>
    <w:p>
      <w:pPr>
        <w:keepNext/>
        <w:spacing w:before="180" w:after="0" w:line="240" w:lineRule="auto"/>
      </w:pPr>
      <w:r>
        <w:rPr>
          <w:rFonts w:ascii="Arial" w:hAnsi="Arial"/>
          <w:b/>
          <w:color w:val="000000"/>
          <w:sz w:val="50"/>
        </w:rPr>
        <w:t>2 Normative References</w:t>
      </w:r>
    </w:p>
    <w:bookmarkEnd w:id="96"/>
    <w:bookmarkStart w:id="97" w:name="para_d480ea5b_96f8_4a78_a381_909c8600ec"/>
    <w:bookmarkStart w:id="98" w:name="idp140551543961344"/>
    <w:bookmarkStart w:id="99"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http://​www.iec.ch/​members_experts/​refdocs/​iec/​isoiecdir-2%7Bed7.0%7Den.pdf</w:t>
        </w:r>
      </w:hyperlink>
      <w:r>
        <w:rPr>
          <w:rFonts w:ascii="Arial" w:hAnsi="Arial"/>
          <w:color w:val="000000"/>
          <w:sz w:val="18"/>
        </w:rPr>
        <w:t xml:space="preserve"> .</w:t>
      </w:r>
    </w:p>
    <w:bookmarkEnd w:id="99"/>
    <w:bookmarkEnd w:id="98"/>
    <w:bookmarkEnd w:id="97"/>
    <w:bookmarkStart w:id="100"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0"/>
    <w:bookmarkStart w:id="101"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1"/>
    <w:bookmarkStart w:id="102"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3" w:name="chapter_3"/>
    <w:p>
      <w:pPr>
        <w:keepNext/>
        <w:spacing w:before="180" w:after="0" w:line="240" w:lineRule="auto"/>
      </w:pPr>
      <w:r>
        <w:rPr>
          <w:rFonts w:ascii="Arial" w:hAnsi="Arial"/>
          <w:b/>
          <w:color w:val="000000"/>
          <w:sz w:val="50"/>
        </w:rPr>
        <w:t>3 Definitions</w:t>
      </w:r>
    </w:p>
    <w:bookmarkEnd w:id="103"/>
    <w:bookmarkStart w:id="104" w:name="para_892f86ea_a08b_43d4_92b2_fb556ab077"/>
    <w:bookmarkStart w:id="105" w:name="idp140551543907152"/>
    <w:bookmarkStart w:id="107" w:name="para_6918bd83_fed4_4a97_882a_3e200b3c28"/>
    <w:p>
      <w:pPr>
        <w:tabs>
          <w:tab w:val="left" w:pos="2880"/>
        </w:tabs>
        <w:spacing w:before="180" w:after="0" w:line="240" w:lineRule="auto"/>
        <w:ind w:left="2880" w:right="0" w:hanging="2880"/>
      </w:pPr>
      <w:bookmarkStart w:id="106" w:name="idp140551543896016"/>
      <w:r>
        <w:rPr>
          <w:rFonts w:ascii="Arial" w:hAnsi="Arial"/>
          <w:color w:val="000000"/>
          <w:sz w:val="18"/>
        </w:rPr>
        <w:t>Attribute</w:t>
      </w:r>
      <w:bookmarkEnd w:id="106"/>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07"/>
    <w:bookmarkEnd w:id="105"/>
    <w:bookmarkEnd w:id="104"/>
    <w:bookmarkStart w:id="109" w:name="para_19044bbb_225f_450f_bfc7_bb06da9c81"/>
    <w:p>
      <w:pPr>
        <w:tabs>
          <w:tab w:val="left" w:pos="2880"/>
        </w:tabs>
        <w:spacing w:before="180" w:after="0" w:line="240" w:lineRule="auto"/>
        <w:ind w:left="2880" w:right="0" w:hanging="2880"/>
      </w:pPr>
      <w:bookmarkStart w:id="108" w:name="idp140551543843744"/>
      <w:r>
        <w:rPr>
          <w:rFonts w:ascii="Arial" w:hAnsi="Arial"/>
          <w:color w:val="000000"/>
          <w:sz w:val="18"/>
        </w:rPr>
        <w:t>Command</w:t>
      </w:r>
      <w:bookmarkEnd w:id="108"/>
      <w:r>
        <w:rPr>
          <w:rFonts w:ascii="Arial" w:hAnsi="Arial"/>
          <w:color w:val="000000"/>
          <w:sz w:val="18"/>
        </w:rPr>
        <w:tab/>
      </w:r>
      <w:r>
        <w:rPr>
          <w:rFonts w:ascii="Arial" w:hAnsi="Arial"/>
          <w:color w:val="000000"/>
          <w:sz w:val="18"/>
        </w:rPr>
        <w:t>A request to operate on information across a network.</w:t>
      </w:r>
    </w:p>
    <w:bookmarkEnd w:id="109"/>
    <w:bookmarkStart w:id="111" w:name="para_006b42b8_8b45_4b5f_9871_cab6b71634"/>
    <w:p>
      <w:pPr>
        <w:tabs>
          <w:tab w:val="left" w:pos="2880"/>
        </w:tabs>
        <w:spacing w:before="180" w:after="0" w:line="240" w:lineRule="auto"/>
        <w:ind w:left="2880" w:right="0" w:hanging="2880"/>
      </w:pPr>
      <w:bookmarkStart w:id="110" w:name="idp140551543798080"/>
      <w:r>
        <w:rPr>
          <w:rFonts w:ascii="Arial" w:hAnsi="Arial"/>
          <w:color w:val="000000"/>
          <w:sz w:val="18"/>
        </w:rPr>
        <w:t>Command Element</w:t>
      </w:r>
      <w:bookmarkEnd w:id="110"/>
      <w:r>
        <w:rPr>
          <w:rFonts w:ascii="Arial" w:hAnsi="Arial"/>
          <w:color w:val="000000"/>
          <w:sz w:val="18"/>
        </w:rPr>
        <w:tab/>
      </w:r>
      <w:r>
        <w:rPr>
          <w:rFonts w:ascii="Arial" w:hAnsi="Arial"/>
          <w:color w:val="000000"/>
          <w:sz w:val="18"/>
        </w:rPr>
        <w:t>An encoding of a parameter of a command that conveys this parameter's value.</w:t>
      </w:r>
    </w:p>
    <w:bookmarkEnd w:id="111"/>
    <w:bookmarkStart w:id="113" w:name="para_6acc4490_c493_4b9c_bc27_a359b44537"/>
    <w:p>
      <w:pPr>
        <w:tabs>
          <w:tab w:val="left" w:pos="2880"/>
        </w:tabs>
        <w:spacing w:before="180" w:after="0" w:line="240" w:lineRule="auto"/>
        <w:ind w:left="2880" w:right="0" w:hanging="2880"/>
      </w:pPr>
      <w:bookmarkStart w:id="112" w:name="idp140551543754272"/>
      <w:r>
        <w:rPr>
          <w:rFonts w:ascii="Arial" w:hAnsi="Arial"/>
          <w:color w:val="000000"/>
          <w:sz w:val="18"/>
        </w:rPr>
        <w:t>Command Stream</w:t>
      </w:r>
      <w:bookmarkEnd w:id="112"/>
      <w:r>
        <w:rPr>
          <w:rFonts w:ascii="Arial" w:hAnsi="Arial"/>
          <w:color w:val="000000"/>
          <w:sz w:val="18"/>
        </w:rPr>
        <w:tab/>
      </w:r>
      <w:r>
        <w:rPr>
          <w:rFonts w:ascii="Arial" w:hAnsi="Arial"/>
          <w:color w:val="000000"/>
          <w:sz w:val="18"/>
        </w:rPr>
        <w:t>The result of encoding a set of DICOM Command Elements using the DICOM encoding scheme.</w:t>
      </w:r>
    </w:p>
    <w:bookmarkEnd w:id="113"/>
    <w:bookmarkStart w:id="115" w:name="para_c43f5184_0342_4a51_9b07_7b5fd55459"/>
    <w:p>
      <w:pPr>
        <w:tabs>
          <w:tab w:val="left" w:pos="2880"/>
        </w:tabs>
        <w:spacing w:before="180" w:after="0" w:line="240" w:lineRule="auto"/>
        <w:ind w:left="2880" w:right="0" w:hanging="2880"/>
      </w:pPr>
      <w:bookmarkStart w:id="114" w:name="idp140551543705984"/>
      <w:r>
        <w:rPr>
          <w:rFonts w:ascii="Arial" w:hAnsi="Arial"/>
          <w:color w:val="000000"/>
          <w:sz w:val="18"/>
        </w:rPr>
        <w:t>Conformance Statement</w:t>
      </w:r>
      <w:bookmarkEnd w:id="114"/>
      <w:r>
        <w:rPr>
          <w:rFonts w:ascii="Arial" w:hAnsi="Arial"/>
          <w:color w:val="000000"/>
          <w:sz w:val="18"/>
        </w:rPr>
        <w:tab/>
      </w:r>
      <w:r>
        <w:rPr>
          <w:rFonts w:ascii="Arial" w:hAnsi="Arial"/>
          <w:color w:val="000000"/>
          <w:sz w:val="18"/>
        </w:rPr>
        <w:t>A formal statement that describes a specific product implementation that uses the DICOM Standard. It specifies the Service Classes, Information Objects, and Communication Protocols supported by the implementation.</w:t>
      </w:r>
    </w:p>
    <w:bookmarkEnd w:id="115"/>
    <w:bookmarkStart w:id="117" w:name="para_f0a61682_18f1_4d68_a613_9361e05b0d"/>
    <w:p>
      <w:pPr>
        <w:tabs>
          <w:tab w:val="left" w:pos="2880"/>
        </w:tabs>
        <w:spacing w:before="180" w:after="0" w:line="240" w:lineRule="auto"/>
        <w:ind w:left="2880" w:right="0" w:hanging="2880"/>
      </w:pPr>
      <w:bookmarkStart w:id="116" w:name="idp140551543639808"/>
      <w:r>
        <w:rPr>
          <w:rFonts w:ascii="Arial" w:hAnsi="Arial"/>
          <w:color w:val="000000"/>
          <w:sz w:val="18"/>
        </w:rPr>
        <w:t>Data Dictionary</w:t>
      </w:r>
      <w:bookmarkEnd w:id="116"/>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17"/>
    <w:bookmarkStart w:id="119" w:name="para_fb6c4bfb_93ea_4500_8c94_2ea10f3a26"/>
    <w:p>
      <w:pPr>
        <w:tabs>
          <w:tab w:val="left" w:pos="2880"/>
        </w:tabs>
        <w:spacing w:before="180" w:after="0" w:line="240" w:lineRule="auto"/>
        <w:ind w:left="2880" w:right="0" w:hanging="2880"/>
      </w:pPr>
      <w:bookmarkStart w:id="118" w:name="idp140551543585392"/>
      <w:r>
        <w:rPr>
          <w:rFonts w:ascii="Arial" w:hAnsi="Arial"/>
          <w:color w:val="000000"/>
          <w:sz w:val="18"/>
        </w:rPr>
        <w:t>Data Element</w:t>
      </w:r>
      <w:bookmarkEnd w:id="118"/>
      <w:r>
        <w:rPr>
          <w:rFonts w:ascii="Arial" w:hAnsi="Arial"/>
          <w:color w:val="000000"/>
          <w:sz w:val="18"/>
        </w:rPr>
        <w:tab/>
      </w:r>
      <w:r>
        <w:rPr>
          <w:rFonts w:ascii="Arial" w:hAnsi="Arial"/>
          <w:color w:val="000000"/>
          <w:sz w:val="18"/>
        </w:rPr>
        <w:t>A unit of information as defined by a single entry in the data dictionary.</w:t>
      </w:r>
    </w:p>
    <w:bookmarkEnd w:id="119"/>
    <w:bookmarkStart w:id="121" w:name="para_ad8cecfa_d44a_49b4_ae75_801f0cf960"/>
    <w:p>
      <w:pPr>
        <w:tabs>
          <w:tab w:val="left" w:pos="2880"/>
        </w:tabs>
        <w:spacing w:before="180" w:after="0" w:line="240" w:lineRule="auto"/>
        <w:ind w:left="2880" w:right="0" w:hanging="2880"/>
      </w:pPr>
      <w:bookmarkStart w:id="120" w:name="idp140551543492336"/>
      <w:r>
        <w:rPr>
          <w:rFonts w:ascii="Arial" w:hAnsi="Arial"/>
          <w:color w:val="000000"/>
          <w:sz w:val="18"/>
        </w:rPr>
        <w:t>Data Set</w:t>
      </w:r>
      <w:bookmarkEnd w:id="120"/>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21"/>
    <w:bookmarkStart w:id="123" w:name="para_5e3c3316_1066_4125_9cc0_e5869ac21f"/>
    <w:p>
      <w:pPr>
        <w:tabs>
          <w:tab w:val="left" w:pos="2880"/>
        </w:tabs>
        <w:spacing w:before="180" w:after="0" w:line="240" w:lineRule="auto"/>
        <w:ind w:left="2880" w:right="0" w:hanging="2880"/>
      </w:pPr>
      <w:bookmarkStart w:id="122" w:name="idp140551543480576"/>
      <w:r>
        <w:rPr>
          <w:rFonts w:ascii="Arial" w:hAnsi="Arial"/>
          <w:color w:val="000000"/>
          <w:sz w:val="18"/>
        </w:rPr>
        <w:t>Data Stream</w:t>
      </w:r>
      <w:bookmarkEnd w:id="122"/>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23"/>
    <w:bookmarkStart w:id="125" w:name="para_34d8edce_dea8_4043_9d4a_653d4f2286"/>
    <w:p>
      <w:pPr>
        <w:tabs>
          <w:tab w:val="left" w:pos="2880"/>
        </w:tabs>
        <w:spacing w:before="180" w:after="0" w:line="240" w:lineRule="auto"/>
        <w:ind w:left="2880" w:right="0" w:hanging="2880"/>
      </w:pPr>
      <w:bookmarkStart w:id="124" w:name="idp140551543468064"/>
      <w:r>
        <w:rPr>
          <w:rFonts w:ascii="Arial" w:hAnsi="Arial"/>
          <w:color w:val="000000"/>
          <w:sz w:val="18"/>
        </w:rPr>
        <w:t>Information Object</w:t>
      </w:r>
      <w:bookmarkEnd w:id="124"/>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25"/>
    <w:bookmarkStart w:id="126" w:name="idp140551543443856"/>
    <w:p>
      <w:pPr>
        <w:keepNext/>
        <w:spacing w:before="180" w:after="0" w:line="240" w:lineRule="auto"/>
        <w:ind w:left="3240" w:right="360" w:firstLine="0"/>
      </w:pPr>
      <w:r>
        <w:rPr>
          <w:rFonts w:ascii="Arial" w:hAnsi="Arial"/>
          <w:color w:val="000000"/>
          <w:sz w:val="18"/>
        </w:rPr>
        <w:t>Note</w:t>
      </w:r>
    </w:p>
    <w:bookmarkEnd w:id="126"/>
    <w:bookmarkStart w:id="127"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4">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5">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27"/>
    <w:bookmarkStart w:id="129" w:name="para_0612db04_d94d_4220_bb9f_20c044587a"/>
    <w:p>
      <w:pPr>
        <w:tabs>
          <w:tab w:val="left" w:pos="2880"/>
        </w:tabs>
        <w:spacing w:before="180" w:after="0" w:line="240" w:lineRule="auto"/>
        <w:ind w:left="2880" w:right="0" w:hanging="2880"/>
      </w:pPr>
      <w:bookmarkStart w:id="128" w:name="idp140551543387424"/>
      <w:r>
        <w:rPr>
          <w:rFonts w:ascii="Arial" w:hAnsi="Arial"/>
          <w:color w:val="000000"/>
          <w:sz w:val="18"/>
        </w:rPr>
        <w:t>Information Object Class</w:t>
      </w:r>
      <w:bookmarkEnd w:id="128"/>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29"/>
    <w:bookmarkStart w:id="130" w:name="idp140551543372288"/>
    <w:p>
      <w:pPr>
        <w:keepNext/>
        <w:spacing w:before="180" w:after="0" w:line="240" w:lineRule="auto"/>
        <w:ind w:left="3240" w:right="360" w:firstLine="0"/>
      </w:pPr>
      <w:r>
        <w:rPr>
          <w:rFonts w:ascii="Arial" w:hAnsi="Arial"/>
          <w:color w:val="000000"/>
          <w:sz w:val="18"/>
        </w:rPr>
        <w:t>Note</w:t>
      </w:r>
    </w:p>
    <w:bookmarkEnd w:id="130"/>
    <w:bookmarkStart w:id="131"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6">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31"/>
    <w:bookmarkStart w:id="133" w:name="para_5018512a_d7e7_4d1e_85bb_d5a2d598c6"/>
    <w:p>
      <w:pPr>
        <w:tabs>
          <w:tab w:val="left" w:pos="2880"/>
        </w:tabs>
        <w:spacing w:before="180" w:after="0" w:line="240" w:lineRule="auto"/>
        <w:ind w:left="2880" w:right="0" w:hanging="2880"/>
      </w:pPr>
      <w:bookmarkStart w:id="132" w:name="idp140551543314384"/>
      <w:r>
        <w:rPr>
          <w:rFonts w:ascii="Arial" w:hAnsi="Arial"/>
          <w:color w:val="000000"/>
          <w:sz w:val="18"/>
        </w:rPr>
        <w:t>Information Object Instance</w:t>
      </w:r>
      <w:bookmarkEnd w:id="132"/>
      <w:r>
        <w:rPr>
          <w:rFonts w:ascii="Arial" w:hAnsi="Arial"/>
          <w:color w:val="000000"/>
          <w:sz w:val="18"/>
        </w:rPr>
        <w:tab/>
      </w:r>
      <w:r>
        <w:rPr>
          <w:rFonts w:ascii="Arial" w:hAnsi="Arial"/>
          <w:color w:val="000000"/>
          <w:sz w:val="18"/>
        </w:rPr>
        <w:t>A representation of an occurrence of an real-world entity, which includes values for the Attributes of the Information Object Class to which the entity belongs.</w:t>
      </w:r>
    </w:p>
    <w:bookmarkEnd w:id="133"/>
    <w:bookmarkStart w:id="134" w:name="idp140551543306704"/>
    <w:p>
      <w:pPr>
        <w:keepNext/>
        <w:spacing w:before="180" w:after="0" w:line="240" w:lineRule="auto"/>
        <w:ind w:left="3240" w:right="360" w:firstLine="0"/>
      </w:pPr>
      <w:r>
        <w:rPr>
          <w:rFonts w:ascii="Arial" w:hAnsi="Arial"/>
          <w:color w:val="000000"/>
          <w:sz w:val="18"/>
        </w:rPr>
        <w:t>Note</w:t>
      </w:r>
    </w:p>
    <w:bookmarkEnd w:id="134"/>
    <w:bookmarkStart w:id="135"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35"/>
    <w:bookmarkStart w:id="137" w:name="para_bda3f417_dad1_4296_abed_8288c235cc"/>
    <w:p>
      <w:pPr>
        <w:tabs>
          <w:tab w:val="left" w:pos="2880"/>
        </w:tabs>
        <w:spacing w:before="180" w:after="0" w:line="240" w:lineRule="auto"/>
        <w:ind w:left="2880" w:right="0" w:hanging="2880"/>
      </w:pPr>
      <w:bookmarkStart w:id="136" w:name="idp140551543268464"/>
      <w:r>
        <w:rPr>
          <w:rFonts w:ascii="Arial" w:hAnsi="Arial"/>
          <w:color w:val="000000"/>
          <w:sz w:val="18"/>
        </w:rPr>
        <w:t>Message</w:t>
      </w:r>
      <w:bookmarkEnd w:id="136"/>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37"/>
    <w:bookmarkStart w:id="139" w:name="para_e938b4ab_8346_47e4_90f7_0116eaad38"/>
    <w:p>
      <w:pPr>
        <w:tabs>
          <w:tab w:val="left" w:pos="2880"/>
        </w:tabs>
        <w:spacing w:before="180" w:after="0" w:line="240" w:lineRule="auto"/>
        <w:ind w:left="2880" w:right="0" w:hanging="2880"/>
      </w:pPr>
      <w:bookmarkStart w:id="138" w:name="idp140551543230592"/>
      <w:r>
        <w:rPr>
          <w:rFonts w:ascii="Arial" w:hAnsi="Arial"/>
          <w:color w:val="000000"/>
          <w:sz w:val="18"/>
        </w:rPr>
        <w:t>Service Class</w:t>
      </w:r>
      <w:bookmarkEnd w:id="138"/>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39"/>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0" w:name="chapter_4"/>
    <w:p>
      <w:pPr>
        <w:keepNext/>
        <w:spacing w:before="180" w:after="0" w:line="240" w:lineRule="auto"/>
      </w:pPr>
      <w:r>
        <w:rPr>
          <w:rFonts w:ascii="Arial" w:hAnsi="Arial"/>
          <w:b/>
          <w:color w:val="000000"/>
          <w:sz w:val="50"/>
        </w:rPr>
        <w:t>4 Symbols and Abbreviations</w:t>
      </w:r>
    </w:p>
    <w:bookmarkEnd w:id="140"/>
    <w:bookmarkStart w:id="141" w:name="idp140551543199456"/>
    <w:bookmarkStart w:id="142" w:name="idp140551543194784"/>
    <w:bookmarkStart w:id="143"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43"/>
    <w:bookmarkEnd w:id="142"/>
    <w:bookmarkEnd w:id="141"/>
    <w:bookmarkStart w:id="144" w:name="idp140551543156304"/>
    <w:bookmarkStart w:id="145"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45"/>
    <w:bookmarkEnd w:id="144"/>
    <w:bookmarkStart w:id="146" w:name="idp140551543139888"/>
    <w:bookmarkStart w:id="147"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7"/>
    <w:bookmarkEnd w:id="146"/>
    <w:bookmarkStart w:id="148" w:name="idp140551543118768"/>
    <w:bookmarkStart w:id="149"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49"/>
    <w:bookmarkEnd w:id="148"/>
    <w:bookmarkStart w:id="150" w:name="idp140551543085728"/>
    <w:bookmarkStart w:id="151"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51"/>
    <w:bookmarkEnd w:id="150"/>
    <w:bookmarkStart w:id="152" w:name="idp140551543059168"/>
    <w:bookmarkStart w:id="153"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53"/>
    <w:bookmarkEnd w:id="152"/>
    <w:bookmarkStart w:id="154" w:name="idp140551543040960"/>
    <w:bookmarkStart w:id="155"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55"/>
    <w:bookmarkEnd w:id="154"/>
    <w:bookmarkStart w:id="156" w:name="idp140551542978848"/>
    <w:bookmarkStart w:id="157"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57"/>
    <w:bookmarkEnd w:id="156"/>
    <w:bookmarkStart w:id="158" w:name="idp140551542967120"/>
    <w:bookmarkStart w:id="159"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4">
        <w:r>
          <w:rPr>
            <w:rFonts w:ascii="Arial" w:hAnsi="Arial"/>
            <w:color w:val="000000"/>
            <w:sz w:val="18"/>
          </w:rPr>
          <w:t>http://​www.ics.uci.edu/​~fielding/​pubs/​dissertation/​fielding_dissertation.pdf</w:t>
        </w:r>
      </w:hyperlink>
      <w:r>
        <w:rPr>
          <w:rFonts w:ascii="Arial" w:hAnsi="Arial"/>
          <w:color w:val="000000"/>
          <w:sz w:val="18"/>
        </w:rPr>
        <w:t>)</w:t>
      </w:r>
    </w:p>
    <w:bookmarkEnd w:id="159"/>
    <w:bookmarkEnd w:id="158"/>
    <w:bookmarkStart w:id="160" w:name="idp140551542893248"/>
    <w:bookmarkStart w:id="161"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61"/>
    <w:bookmarkEnd w:id="160"/>
    <w:bookmarkStart w:id="162" w:name="idp140551542882272"/>
    <w:bookmarkStart w:id="163"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63"/>
    <w:bookmarkEnd w:id="162"/>
    <w:bookmarkStart w:id="164" w:name="idp140551542867504"/>
    <w:bookmarkStart w:id="165"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65"/>
    <w:bookmarkEnd w:id="164"/>
    <w:bookmarkStart w:id="166" w:name="idp140551542795872"/>
    <w:bookmarkStart w:id="167"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67"/>
    <w:bookmarkEnd w:id="166"/>
    <w:bookmarkStart w:id="168" w:name="idp140551542784896"/>
    <w:bookmarkStart w:id="169"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69"/>
    <w:bookmarkEnd w:id="168"/>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70" w:name="chapter_5"/>
    <w:p>
      <w:pPr>
        <w:keepNext/>
        <w:spacing w:before="180" w:after="0" w:line="240" w:lineRule="auto"/>
      </w:pPr>
      <w:r>
        <w:rPr>
          <w:rFonts w:ascii="Arial" w:hAnsi="Arial"/>
          <w:b/>
          <w:color w:val="000000"/>
          <w:sz w:val="50"/>
        </w:rPr>
        <w:t>5 The DICOM Communication Model</w:t>
      </w:r>
    </w:p>
    <w:bookmarkEnd w:id="170"/>
    <w:bookmarkStart w:id="171"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71"/>
    <w:bookmarkStart w:id="172" w:name="para_076a5f1e_abc7_44fa_b811_746b1ce9ca"/>
    <w:p>
      <w:pPr>
        <w:spacing w:before="180" w:after="0" w:line="240" w:lineRule="auto"/>
        <w:jc w:val="both"/>
      </w:pPr>
    </w:p>
    <w:bookmarkEnd w:id="172"/>
    <w:bookmarkStart w:id="173" w:name="idp140551542698016"/>
    <w:bookmarkStart w:id="174" w:name="idp140551542696448"/>
    <w:bookmarkStart w:id="175" w:name="para_940bb802_a2d9_4fae_aa1d_e66583762e"/>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75"/>
    <w:bookmarkEnd w:id="174"/>
    <w:bookmarkEnd w:id="173"/>
    <w:bookmarkStart w:id="176" w:name="idp140551545433664"/>
    <w:bookmarkStart w:id="177" w:name="para_fda94652_6cd0_4eb5_9fc4_cda920b0bc"/>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file services, file formats and information directories necessary for off-line communication.</w:t>
      </w:r>
    </w:p>
    <w:bookmarkEnd w:id="177"/>
    <w:bookmarkEnd w:id="176"/>
    <w:bookmarkStart w:id="178" w:name="idp140551545434992"/>
    <w:bookmarkStart w:id="179" w:name="para_f50732ca_fb95_4139_9118_24ab620709"/>
    <w:p>
      <w:pPr>
        <w:numPr>
          <w:ilvl w:val="0"/>
          <w:numId w:val="5"/>
        </w:numPr>
        <w:tabs>
          <w:tab w:val="left" w:pos="180"/>
        </w:tabs>
        <w:spacing w:before="180" w:after="0" w:line="240" w:lineRule="auto"/>
        <w:ind w:left="180" w:right="0" w:hanging="180"/>
        <w:jc w:val="both"/>
      </w:pP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179"/>
    <w:bookmarkEnd w:id="178"/>
    <w:bookmarkStart w:id="180" w:name="idp140551545436448"/>
    <w:bookmarkStart w:id="181" w:name="para_4cf7aeab_2161_465c_8306_4d2cddcac1"/>
    <w:p>
      <w:pPr>
        <w:numPr>
          <w:ilvl w:val="0"/>
          <w:numId w:val="5"/>
        </w:numPr>
        <w:tabs>
          <w:tab w:val="left" w:pos="180"/>
        </w:tabs>
        <w:spacing w:before="180" w:after="0" w:line="240" w:lineRule="auto"/>
        <w:ind w:left="180" w:right="0" w:hanging="180"/>
        <w:jc w:val="both"/>
      </w:pPr>
      <w:r>
        <w:rPr>
          <w:rFonts w:ascii="Arial" w:hAnsi="Arial"/>
          <w:color w:val="000000"/>
          <w:sz w:val="18"/>
        </w:rPr>
        <w:t>Facilitates operation in a networked environment.</w:t>
      </w:r>
    </w:p>
    <w:bookmarkEnd w:id="181"/>
    <w:bookmarkEnd w:id="180"/>
    <w:bookmarkStart w:id="182" w:name="idp140551545437648"/>
    <w:bookmarkStart w:id="183" w:name="para_a74745a5_2250_484c_9dee_9be441736b"/>
    <w:p>
      <w:pPr>
        <w:numPr>
          <w:ilvl w:val="0"/>
          <w:numId w:val="5"/>
        </w:numPr>
        <w:tabs>
          <w:tab w:val="left" w:pos="180"/>
        </w:tabs>
        <w:spacing w:before="180" w:after="0" w:line="240" w:lineRule="auto"/>
        <w:ind w:left="180" w:right="0" w:hanging="180"/>
        <w:jc w:val="both"/>
      </w:pPr>
      <w:r>
        <w:rPr>
          <w:rFonts w:ascii="Arial" w:hAnsi="Arial"/>
          <w:color w:val="000000"/>
          <w:sz w:val="18"/>
        </w:rPr>
        <w:t>Is structured to accommodate the introduction of new services, thus facilitating support for future medical imaging applications.</w:t>
      </w:r>
    </w:p>
    <w:bookmarkEnd w:id="183"/>
    <w:bookmarkEnd w:id="182"/>
    <w:bookmarkStart w:id="184" w:name="idp140551545438928"/>
    <w:bookmarkStart w:id="185" w:name="para_91d71d4c_082a_412a_b8a3_b73d57f6d2"/>
    <w:p>
      <w:pPr>
        <w:numPr>
          <w:ilvl w:val="0"/>
          <w:numId w:val="5"/>
        </w:numPr>
        <w:tabs>
          <w:tab w:val="left" w:pos="180"/>
        </w:tabs>
        <w:spacing w:before="180" w:after="0" w:line="240" w:lineRule="auto"/>
        <w:ind w:left="180" w:right="0" w:hanging="180"/>
        <w:jc w:val="both"/>
      </w:pPr>
      <w:r>
        <w:rPr>
          <w:rFonts w:ascii="Arial" w:hAnsi="Arial"/>
          <w:color w:val="000000"/>
          <w:sz w:val="18"/>
        </w:rPr>
        <w:t>Makes use of existing international standards wherever applicable, and itself conforms to established documentation guidelines for international standards.</w:t>
      </w:r>
    </w:p>
    <w:bookmarkEnd w:id="185"/>
    <w:bookmarkEnd w:id="184"/>
    <w:bookmarkStart w:id="186"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186"/>
    <w:bookmarkStart w:id="187" w:name="para_3adcc852_71e5_4e56_b59e_4c46e4133c"/>
    <w:p>
      <w:pPr>
        <w:spacing w:before="180" w:after="0" w:line="240" w:lineRule="auto"/>
        <w:jc w:val="both"/>
      </w:pPr>
    </w:p>
    <w:bookmarkEnd w:id="187"/>
    <w:bookmarkStart w:id="188" w:name="idp140551545442864"/>
    <w:bookmarkStart w:id="189" w:name="idp140551545443120"/>
    <w:bookmarkStart w:id="190" w:name="para_eb67ee46_3400_44ec_ae0c_d5af8e2011"/>
    <w:p>
      <w:pPr>
        <w:numPr>
          <w:ilvl w:val="0"/>
          <w:numId w:val="6"/>
        </w:numPr>
        <w:tabs>
          <w:tab w:val="left" w:pos="180"/>
        </w:tabs>
        <w:spacing w:before="180" w:after="0" w:line="240" w:lineRule="auto"/>
        <w:ind w:left="180" w:right="0" w:hanging="180"/>
        <w:jc w:val="both"/>
      </w:pPr>
      <w:r>
        <w:rPr>
          <w:rFonts w:ascii="Arial" w:hAnsi="Arial"/>
          <w:color w:val="000000"/>
          <w:sz w:val="18"/>
        </w:rPr>
        <w:t>the DICOM Message Service and Upper Layer Service, which provides independence from specific physical networking communication support and protocols such as TCP/IP.</w:t>
      </w:r>
    </w:p>
    <w:bookmarkEnd w:id="190"/>
    <w:bookmarkEnd w:id="189"/>
    <w:bookmarkEnd w:id="188"/>
    <w:bookmarkStart w:id="191" w:name="idp140551545444496"/>
    <w:bookmarkStart w:id="192" w:name="para_bc812d57_953f_4c9e_8864_e275dea087"/>
    <w:p>
      <w:pPr>
        <w:numPr>
          <w:ilvl w:val="0"/>
          <w:numId w:val="6"/>
        </w:numPr>
        <w:tabs>
          <w:tab w:val="left" w:pos="180"/>
        </w:tabs>
        <w:spacing w:before="180" w:after="0" w:line="240" w:lineRule="auto"/>
        <w:ind w:left="180" w:right="0" w:hanging="180"/>
        <w:jc w:val="both"/>
      </w:pPr>
      <w:r>
        <w:rPr>
          <w:rFonts w:ascii="Arial" w:hAnsi="Arial"/>
          <w:color w:val="000000"/>
          <w:sz w:val="18"/>
        </w:rPr>
        <w:t>the DICOM Web Service API and HTTP Service, which allows use of common hypertext and associated protocols for transport of DICOM services</w:t>
      </w:r>
    </w:p>
    <w:bookmarkEnd w:id="192"/>
    <w:bookmarkEnd w:id="191"/>
    <w:bookmarkStart w:id="193" w:name="idp140551545445776"/>
    <w:bookmarkStart w:id="194" w:name="para_f1368667_cbeb_4f40_a789_33a02cc2bd"/>
    <w:p>
      <w:pPr>
        <w:numPr>
          <w:ilvl w:val="0"/>
          <w:numId w:val="6"/>
        </w:numPr>
        <w:tabs>
          <w:tab w:val="left" w:pos="180"/>
        </w:tabs>
        <w:spacing w:before="180" w:after="0" w:line="240" w:lineRule="auto"/>
        <w:ind w:left="180" w:right="0" w:hanging="180"/>
        <w:jc w:val="both"/>
      </w:pPr>
      <w:r>
        <w:rPr>
          <w:rFonts w:ascii="Arial" w:hAnsi="Arial"/>
          <w:color w:val="000000"/>
          <w:sz w:val="18"/>
        </w:rPr>
        <w:t>The Basic DICOM File Service, which provides access to Storage Media independently from specific media storage formats and file structures.</w:t>
      </w:r>
    </w:p>
    <w:bookmarkEnd w:id="194"/>
    <w:bookmarkEnd w:id="193"/>
    <w:bookmarkStart w:id="195" w:name="para_ea38162d_7112_496c_b343_ee5e48f366"/>
    <w:p>
      <w:pPr>
        <w:spacing w:before="180" w:after="0" w:line="240" w:lineRule="auto"/>
        <w:jc w:val="both"/>
      </w:pPr>
    </w:p>
    <w:bookmarkEnd w:id="195"/>
    <w:bookmarkStart w:id="196" w:name="figure_5_1"/>
    <w:bookmarkStart w:id="197" w:name="idp140551545449344"/>
    <w:p>
      <w:pPr>
        <w:spacing w:before="180" w:after="0" w:line="240" w:lineRule="auto"/>
        <w:jc w:val="center"/>
      </w:pPr>
      <w:r>
        <w:rPr>
          <w:rFonts w:ascii="Arial" w:hAnsi="Arial"/>
          <w:color w:val="000000"/>
          <w:sz w:val="18"/>
        </w:rPr>
        <w:drawing>
          <wp:inline>
            <wp:extent cx="5257800" cy="5257800"/>
            <wp:docPr id="1" name="Picture 0"/>
            <a:graphic>
              <a:graphicData uri="http://schemas.openxmlformats.org/drawingml/2006/picture">
                <p:pic>
                  <p:nvPicPr>
                    <p:cNvPr id="2" name="Picture 0"/>
                    <p:cNvPicPr/>
                  </p:nvPicPr>
                  <p:blipFill>
                    <a:blip r:embed="r71"/>
                    <a:srcRect/>
                    <a:stretch>
                      <a:fillRect/>
                    </a:stretch>
                  </p:blipFill>
                  <p:spPr>
                    <a:xfrm>
                      <a:off x="0" y="0"/>
                      <a:ext cx="5257800" cy="5257800"/>
                    </a:xfrm>
                    <a:prstGeom prst="rect"/>
                  </p:spPr>
                </p:pic>
              </a:graphicData>
            </a:graphic>
          </wp:inline>
        </w:drawing>
      </w:r>
    </w:p>
    <w:bookmarkEnd w:id="197"/>
    <w:bookmarkEnd w:id="196"/>
    <w:p>
      <w:pPr>
        <w:spacing w:before="216" w:after="0" w:line="240" w:lineRule="auto"/>
        <w:jc w:val="center"/>
      </w:pPr>
      <w:r>
        <w:rPr>
          <w:rFonts w:ascii="Arial" w:hAnsi="Arial"/>
          <w:b/>
          <w:color w:val="000000"/>
          <w:sz w:val="22"/>
        </w:rPr>
        <w:t>Figure 5-1. General Communication Model</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198" w:name="chapter_6"/>
    <w:p>
      <w:pPr>
        <w:keepNext/>
        <w:spacing w:before="180" w:after="0" w:line="240" w:lineRule="auto"/>
      </w:pPr>
      <w:r>
        <w:rPr>
          <w:rFonts w:ascii="Arial" w:hAnsi="Arial"/>
          <w:b/>
          <w:color w:val="000000"/>
          <w:sz w:val="50"/>
        </w:rPr>
        <w:t>6 Overview of The Content of The DICOM Standard</w:t>
      </w:r>
    </w:p>
    <w:bookmarkEnd w:id="198"/>
    <w:bookmarkStart w:id="199" w:name="sect_6_1"/>
    <w:p>
      <w:pPr>
        <w:spacing w:before="180" w:after="0" w:line="240" w:lineRule="auto"/>
      </w:pPr>
      <w:r>
        <w:rPr>
          <w:rFonts w:ascii="Arial" w:hAnsi="Arial"/>
          <w:b/>
          <w:color w:val="000000"/>
          <w:sz w:val="28"/>
        </w:rPr>
        <w:t>6.1 Document Structure</w:t>
      </w:r>
    </w:p>
    <w:bookmarkEnd w:id="199"/>
    <w:bookmarkStart w:id="200" w:name="para_97e20a36_ae4e_4c38_8257_72a58ab88c"/>
    <w:p>
      <w:pPr>
        <w:spacing w:before="180" w:after="0" w:line="240" w:lineRule="auto"/>
        <w:jc w:val="both"/>
      </w:pPr>
      <w:r>
        <w:rPr>
          <w:rFonts w:ascii="Arial" w:hAnsi="Arial"/>
          <w:color w:val="000000"/>
          <w:sz w:val="18"/>
        </w:rPr>
        <w:t>DICOM consists of the following parts:</w:t>
      </w:r>
    </w:p>
    <w:bookmarkEnd w:id="200"/>
    <w:bookmarkStart w:id="201" w:name="idp140551545454672"/>
    <w:bookmarkStart w:id="202" w:name="idp140551545454928"/>
    <w:bookmarkStart w:id="203" w:name="para_e199e49c_e2f1_413e_9e58_65ad92df4e"/>
    <w:p>
      <w:pPr>
        <w:numPr>
          <w:ilvl w:val="0"/>
          <w:numId w:val="7"/>
        </w:numPr>
        <w:tabs>
          <w:tab w:val="left" w:pos="180"/>
        </w:tabs>
        <w:spacing w:before="180" w:after="0" w:line="240" w:lineRule="auto"/>
        <w:ind w:left="180" w:right="0" w:hanging="180"/>
        <w:jc w:val="both"/>
      </w:pPr>
      <w:r>
        <w:rPr>
          <w:rFonts w:ascii="Arial" w:hAnsi="Arial"/>
          <w:color w:val="000000"/>
          <w:sz w:val="18"/>
        </w:rPr>
        <w:t>PS3.1: Introduction and Overview (this document)</w:t>
      </w:r>
    </w:p>
    <w:bookmarkEnd w:id="203"/>
    <w:bookmarkEnd w:id="202"/>
    <w:bookmarkEnd w:id="201"/>
    <w:bookmarkStart w:id="204" w:name="idp140551545456224"/>
    <w:bookmarkStart w:id="205" w:name="para_b6e49d56_c4d5_4986_bf41_cb9bd0a3dd"/>
    <w:p>
      <w:pPr>
        <w:numPr>
          <w:ilvl w:val="0"/>
          <w:numId w:val="7"/>
        </w:numPr>
        <w:tabs>
          <w:tab w:val="left" w:pos="180"/>
        </w:tabs>
        <w:spacing w:before="180" w:after="0" w:line="240" w:lineRule="auto"/>
        <w:ind w:left="180" w:right="0" w:hanging="180"/>
        <w:jc w:val="both"/>
      </w:pPr>
      <w:hyperlink r:id="r78">
        <w:r>
          <w:rPr>
            <w:rFonts w:ascii="Arial" w:hAnsi="Arial"/>
            <w:color w:val="000000"/>
            <w:sz w:val="18"/>
          </w:rPr>
          <w:t>PS3.2: Conformance</w:t>
        </w:r>
      </w:hyperlink>
    </w:p>
    <w:bookmarkEnd w:id="205"/>
    <w:bookmarkEnd w:id="204"/>
    <w:bookmarkStart w:id="206" w:name="idp140551545458224"/>
    <w:bookmarkStart w:id="207" w:name="para_c441bb8b_d6fb_4752_b1ef_aeb3306c6f"/>
    <w:p>
      <w:pPr>
        <w:numPr>
          <w:ilvl w:val="0"/>
          <w:numId w:val="7"/>
        </w:numPr>
        <w:tabs>
          <w:tab w:val="left" w:pos="180"/>
        </w:tabs>
        <w:spacing w:before="180" w:after="0" w:line="240" w:lineRule="auto"/>
        <w:ind w:left="180" w:right="0" w:hanging="180"/>
        <w:jc w:val="both"/>
      </w:pPr>
      <w:hyperlink r:id="r79">
        <w:r>
          <w:rPr>
            <w:rFonts w:ascii="Arial" w:hAnsi="Arial"/>
            <w:color w:val="000000"/>
            <w:sz w:val="18"/>
          </w:rPr>
          <w:t>PS3.3: Information Object Definitions</w:t>
        </w:r>
      </w:hyperlink>
    </w:p>
    <w:bookmarkEnd w:id="207"/>
    <w:bookmarkEnd w:id="206"/>
    <w:bookmarkStart w:id="208" w:name="idp140551545460224"/>
    <w:bookmarkStart w:id="209" w:name="para_c0f85f60_6899_4a5b_9724_ab2804d62e"/>
    <w:p>
      <w:pPr>
        <w:numPr>
          <w:ilvl w:val="0"/>
          <w:numId w:val="7"/>
        </w:numPr>
        <w:tabs>
          <w:tab w:val="left" w:pos="180"/>
        </w:tabs>
        <w:spacing w:before="180" w:after="0" w:line="240" w:lineRule="auto"/>
        <w:ind w:left="180" w:right="0" w:hanging="180"/>
        <w:jc w:val="both"/>
      </w:pPr>
      <w:hyperlink r:id="r80">
        <w:r>
          <w:rPr>
            <w:rFonts w:ascii="Arial" w:hAnsi="Arial"/>
            <w:color w:val="000000"/>
            <w:sz w:val="18"/>
          </w:rPr>
          <w:t>PS3.4: Service Class Specifications</w:t>
        </w:r>
      </w:hyperlink>
    </w:p>
    <w:bookmarkEnd w:id="209"/>
    <w:bookmarkEnd w:id="208"/>
    <w:bookmarkStart w:id="210" w:name="idp140551545462320"/>
    <w:bookmarkStart w:id="211" w:name="para_e55c4ca7_c163_4a70_a12a_4823913b56"/>
    <w:p>
      <w:pPr>
        <w:numPr>
          <w:ilvl w:val="0"/>
          <w:numId w:val="7"/>
        </w:numPr>
        <w:tabs>
          <w:tab w:val="left" w:pos="180"/>
        </w:tabs>
        <w:spacing w:before="180" w:after="0" w:line="240" w:lineRule="auto"/>
        <w:ind w:left="180" w:right="0" w:hanging="180"/>
        <w:jc w:val="both"/>
      </w:pPr>
      <w:hyperlink r:id="r81">
        <w:r>
          <w:rPr>
            <w:rFonts w:ascii="Arial" w:hAnsi="Arial"/>
            <w:color w:val="000000"/>
            <w:sz w:val="18"/>
          </w:rPr>
          <w:t>PS3.5: Data Structures and Encoding</w:t>
        </w:r>
      </w:hyperlink>
    </w:p>
    <w:bookmarkEnd w:id="211"/>
    <w:bookmarkEnd w:id="210"/>
    <w:bookmarkStart w:id="212" w:name="idp140551545464384"/>
    <w:bookmarkStart w:id="213" w:name="para_f63cb4a4_af61_4294_b1ea_4e555c2108"/>
    <w:p>
      <w:pPr>
        <w:numPr>
          <w:ilvl w:val="0"/>
          <w:numId w:val="7"/>
        </w:numPr>
        <w:tabs>
          <w:tab w:val="left" w:pos="180"/>
        </w:tabs>
        <w:spacing w:before="180" w:after="0" w:line="240" w:lineRule="auto"/>
        <w:ind w:left="180" w:right="0" w:hanging="180"/>
        <w:jc w:val="both"/>
      </w:pPr>
      <w:hyperlink r:id="r82">
        <w:r>
          <w:rPr>
            <w:rFonts w:ascii="Arial" w:hAnsi="Arial"/>
            <w:color w:val="000000"/>
            <w:sz w:val="18"/>
          </w:rPr>
          <w:t>PS3.6: Data Dictionary</w:t>
        </w:r>
      </w:hyperlink>
    </w:p>
    <w:bookmarkEnd w:id="213"/>
    <w:bookmarkEnd w:id="212"/>
    <w:bookmarkStart w:id="214" w:name="idp140551545466480"/>
    <w:bookmarkStart w:id="215" w:name="para_326cf503_6f35_4e7f_a690_f2c0d02ad7"/>
    <w:p>
      <w:pPr>
        <w:numPr>
          <w:ilvl w:val="0"/>
          <w:numId w:val="7"/>
        </w:numPr>
        <w:tabs>
          <w:tab w:val="left" w:pos="180"/>
        </w:tabs>
        <w:spacing w:before="180" w:after="0" w:line="240" w:lineRule="auto"/>
        <w:ind w:left="180" w:right="0" w:hanging="180"/>
        <w:jc w:val="both"/>
      </w:pPr>
      <w:hyperlink r:id="r83">
        <w:r>
          <w:rPr>
            <w:rFonts w:ascii="Arial" w:hAnsi="Arial"/>
            <w:color w:val="000000"/>
            <w:sz w:val="18"/>
          </w:rPr>
          <w:t>PS3.7: Message Exchange</w:t>
        </w:r>
      </w:hyperlink>
    </w:p>
    <w:bookmarkEnd w:id="215"/>
    <w:bookmarkEnd w:id="214"/>
    <w:bookmarkStart w:id="216" w:name="idp140551545468480"/>
    <w:bookmarkStart w:id="217" w:name="para_cdca89c7_fed6_4cc8_a4e6_b14f3b6cd9"/>
    <w:p>
      <w:pPr>
        <w:numPr>
          <w:ilvl w:val="0"/>
          <w:numId w:val="7"/>
        </w:numPr>
        <w:tabs>
          <w:tab w:val="left" w:pos="180"/>
        </w:tabs>
        <w:spacing w:before="180" w:after="0" w:line="240" w:lineRule="auto"/>
        <w:ind w:left="180" w:right="0" w:hanging="180"/>
        <w:jc w:val="both"/>
      </w:pPr>
      <w:hyperlink r:id="r84">
        <w:r>
          <w:rPr>
            <w:rFonts w:ascii="Arial" w:hAnsi="Arial"/>
            <w:color w:val="000000"/>
            <w:sz w:val="18"/>
          </w:rPr>
          <w:t>PS3.8: Network Communication Support for Message Exchange</w:t>
        </w:r>
      </w:hyperlink>
    </w:p>
    <w:bookmarkEnd w:id="217"/>
    <w:bookmarkEnd w:id="216"/>
    <w:bookmarkStart w:id="218" w:name="idp140551545470560"/>
    <w:bookmarkStart w:id="219" w:name="para_faf7f297_d093_4cc3_9065_5277160c31"/>
    <w:p>
      <w:pPr>
        <w:numPr>
          <w:ilvl w:val="0"/>
          <w:numId w:val="7"/>
        </w:numPr>
        <w:tabs>
          <w:tab w:val="left" w:pos="180"/>
        </w:tabs>
        <w:spacing w:before="180" w:after="0" w:line="240" w:lineRule="auto"/>
        <w:ind w:left="180" w:right="0" w:hanging="180"/>
        <w:jc w:val="both"/>
      </w:pPr>
      <w:r>
        <w:rPr>
          <w:rFonts w:ascii="Arial" w:hAnsi="Arial"/>
          <w:color w:val="000000"/>
          <w:sz w:val="18"/>
        </w:rPr>
        <w:t>PS3.9: Retired</w:t>
      </w:r>
    </w:p>
    <w:bookmarkEnd w:id="219"/>
    <w:bookmarkEnd w:id="218"/>
    <w:bookmarkStart w:id="220" w:name="idp140551545471776"/>
    <w:bookmarkStart w:id="221" w:name="para_d5e4e97f_6eed_4470_9f04_32fb1f9d4f"/>
    <w:p>
      <w:pPr>
        <w:numPr>
          <w:ilvl w:val="0"/>
          <w:numId w:val="7"/>
        </w:numPr>
        <w:tabs>
          <w:tab w:val="left" w:pos="180"/>
        </w:tabs>
        <w:spacing w:before="180" w:after="0" w:line="240" w:lineRule="auto"/>
        <w:ind w:left="180" w:right="0" w:hanging="180"/>
        <w:jc w:val="both"/>
      </w:pPr>
      <w:hyperlink r:id="r85">
        <w:r>
          <w:rPr>
            <w:rFonts w:ascii="Arial" w:hAnsi="Arial"/>
            <w:color w:val="000000"/>
            <w:sz w:val="18"/>
          </w:rPr>
          <w:t>PS3.10: Media Storage and File Format for Media Interchange</w:t>
        </w:r>
      </w:hyperlink>
    </w:p>
    <w:bookmarkEnd w:id="221"/>
    <w:bookmarkEnd w:id="220"/>
    <w:bookmarkStart w:id="222" w:name="idp140551545473808"/>
    <w:bookmarkStart w:id="223" w:name="para_2dc49567_84f4_461e_aff8_e4ae9a4561"/>
    <w:p>
      <w:pPr>
        <w:numPr>
          <w:ilvl w:val="0"/>
          <w:numId w:val="7"/>
        </w:numPr>
        <w:tabs>
          <w:tab w:val="left" w:pos="180"/>
        </w:tabs>
        <w:spacing w:before="180" w:after="0" w:line="240" w:lineRule="auto"/>
        <w:ind w:left="180" w:right="0" w:hanging="180"/>
        <w:jc w:val="both"/>
      </w:pPr>
      <w:hyperlink r:id="r86">
        <w:r>
          <w:rPr>
            <w:rFonts w:ascii="Arial" w:hAnsi="Arial"/>
            <w:color w:val="000000"/>
            <w:sz w:val="18"/>
          </w:rPr>
          <w:t>PS3.11: Media Storage Application Profiles</w:t>
        </w:r>
      </w:hyperlink>
    </w:p>
    <w:bookmarkEnd w:id="223"/>
    <w:bookmarkEnd w:id="222"/>
    <w:bookmarkStart w:id="224" w:name="idp140551545475776"/>
    <w:bookmarkStart w:id="225" w:name="para_520a7854_3e35_4146_8d2a_1b5b64efd0"/>
    <w:p>
      <w:pPr>
        <w:numPr>
          <w:ilvl w:val="0"/>
          <w:numId w:val="7"/>
        </w:numPr>
        <w:tabs>
          <w:tab w:val="left" w:pos="180"/>
        </w:tabs>
        <w:spacing w:before="180" w:after="0" w:line="240" w:lineRule="auto"/>
        <w:ind w:left="180" w:right="0" w:hanging="180"/>
        <w:jc w:val="both"/>
      </w:pPr>
      <w:hyperlink r:id="r87">
        <w:r>
          <w:rPr>
            <w:rFonts w:ascii="Arial" w:hAnsi="Arial"/>
            <w:color w:val="000000"/>
            <w:sz w:val="18"/>
          </w:rPr>
          <w:t>PS3.12: Formats and Physical Media</w:t>
        </w:r>
      </w:hyperlink>
    </w:p>
    <w:bookmarkEnd w:id="225"/>
    <w:bookmarkEnd w:id="224"/>
    <w:bookmarkStart w:id="226" w:name="idp140551545477840"/>
    <w:bookmarkStart w:id="227" w:name="para_e3dc69bc_48a1_4d04_85a0_47c144ef75"/>
    <w:p>
      <w:pPr>
        <w:numPr>
          <w:ilvl w:val="0"/>
          <w:numId w:val="7"/>
        </w:numPr>
        <w:tabs>
          <w:tab w:val="left" w:pos="180"/>
        </w:tabs>
        <w:spacing w:before="180" w:after="0" w:line="240" w:lineRule="auto"/>
        <w:ind w:left="180" w:right="0" w:hanging="180"/>
        <w:jc w:val="both"/>
      </w:pPr>
      <w:r>
        <w:rPr>
          <w:rFonts w:ascii="Arial" w:hAnsi="Arial"/>
          <w:color w:val="000000"/>
          <w:sz w:val="18"/>
        </w:rPr>
        <w:t>PS3.13: Retired</w:t>
      </w:r>
    </w:p>
    <w:bookmarkEnd w:id="227"/>
    <w:bookmarkEnd w:id="226"/>
    <w:bookmarkStart w:id="228" w:name="idp140551545479072"/>
    <w:bookmarkStart w:id="229" w:name="para_4df1cddf_2ff2_41d4_bb30_86dbbd8875"/>
    <w:p>
      <w:pPr>
        <w:numPr>
          <w:ilvl w:val="0"/>
          <w:numId w:val="7"/>
        </w:numPr>
        <w:tabs>
          <w:tab w:val="left" w:pos="180"/>
        </w:tabs>
        <w:spacing w:before="180" w:after="0" w:line="240" w:lineRule="auto"/>
        <w:ind w:left="180" w:right="0" w:hanging="180"/>
        <w:jc w:val="both"/>
      </w:pPr>
      <w:hyperlink r:id="r88">
        <w:r>
          <w:rPr>
            <w:rFonts w:ascii="Arial" w:hAnsi="Arial"/>
            <w:color w:val="000000"/>
            <w:sz w:val="18"/>
          </w:rPr>
          <w:t>PS3.14: Grayscale Standard Display Function</w:t>
        </w:r>
      </w:hyperlink>
    </w:p>
    <w:bookmarkEnd w:id="229"/>
    <w:bookmarkEnd w:id="228"/>
    <w:bookmarkStart w:id="230" w:name="idp140551545481072"/>
    <w:bookmarkStart w:id="231" w:name="para_10c2f72c_9d8f_4dfe_a22f_7aba2418a2"/>
    <w:p>
      <w:pPr>
        <w:numPr>
          <w:ilvl w:val="0"/>
          <w:numId w:val="7"/>
        </w:numPr>
        <w:tabs>
          <w:tab w:val="left" w:pos="180"/>
        </w:tabs>
        <w:spacing w:before="180" w:after="0" w:line="240" w:lineRule="auto"/>
        <w:ind w:left="180" w:right="0" w:hanging="180"/>
        <w:jc w:val="both"/>
      </w:pPr>
      <w:hyperlink r:id="r89">
        <w:r>
          <w:rPr>
            <w:rFonts w:ascii="Arial" w:hAnsi="Arial"/>
            <w:color w:val="000000"/>
            <w:sz w:val="18"/>
          </w:rPr>
          <w:t>PS3.15: Security and System Management Profiles</w:t>
        </w:r>
      </w:hyperlink>
    </w:p>
    <w:bookmarkEnd w:id="231"/>
    <w:bookmarkEnd w:id="230"/>
    <w:bookmarkStart w:id="232" w:name="idp140551545483136"/>
    <w:bookmarkStart w:id="233" w:name="para_9fb4a8ca_5f8f_4dbb_bde8_e63bd32bd3"/>
    <w:p>
      <w:pPr>
        <w:numPr>
          <w:ilvl w:val="0"/>
          <w:numId w:val="7"/>
        </w:numPr>
        <w:tabs>
          <w:tab w:val="left" w:pos="180"/>
        </w:tabs>
        <w:spacing w:before="180" w:after="0" w:line="240" w:lineRule="auto"/>
        <w:ind w:left="180" w:right="0" w:hanging="180"/>
        <w:jc w:val="both"/>
      </w:pPr>
      <w:hyperlink r:id="r90">
        <w:r>
          <w:rPr>
            <w:rFonts w:ascii="Arial" w:hAnsi="Arial"/>
            <w:color w:val="000000"/>
            <w:sz w:val="18"/>
          </w:rPr>
          <w:t>PS3.16: Content Mapping Resource</w:t>
        </w:r>
      </w:hyperlink>
    </w:p>
    <w:bookmarkEnd w:id="233"/>
    <w:bookmarkEnd w:id="232"/>
    <w:bookmarkStart w:id="234" w:name="idp140551545485152"/>
    <w:bookmarkStart w:id="235" w:name="para_eb960f58_1a05_4bc1_9757_2f2ec36100"/>
    <w:p>
      <w:pPr>
        <w:numPr>
          <w:ilvl w:val="0"/>
          <w:numId w:val="7"/>
        </w:numPr>
        <w:tabs>
          <w:tab w:val="left" w:pos="180"/>
        </w:tabs>
        <w:spacing w:before="180" w:after="0" w:line="240" w:lineRule="auto"/>
        <w:ind w:left="180" w:right="0" w:hanging="180"/>
        <w:jc w:val="both"/>
      </w:pPr>
      <w:hyperlink r:id="r91">
        <w:r>
          <w:rPr>
            <w:rFonts w:ascii="Arial" w:hAnsi="Arial"/>
            <w:color w:val="000000"/>
            <w:sz w:val="18"/>
          </w:rPr>
          <w:t>PS3.17: Explanatory Information</w:t>
        </w:r>
      </w:hyperlink>
    </w:p>
    <w:bookmarkEnd w:id="235"/>
    <w:bookmarkEnd w:id="234"/>
    <w:bookmarkStart w:id="236" w:name="idp140551545487232"/>
    <w:bookmarkStart w:id="237" w:name="para_cb5b5ebc_7272_479b_ae25_d1a05e2665"/>
    <w:p>
      <w:pPr>
        <w:numPr>
          <w:ilvl w:val="0"/>
          <w:numId w:val="7"/>
        </w:numPr>
        <w:tabs>
          <w:tab w:val="left" w:pos="180"/>
        </w:tabs>
        <w:spacing w:before="180" w:after="0" w:line="240" w:lineRule="auto"/>
        <w:ind w:left="180" w:right="0" w:hanging="180"/>
        <w:jc w:val="both"/>
      </w:pPr>
      <w:hyperlink r:id="r92">
        <w:r>
          <w:rPr>
            <w:rFonts w:ascii="Arial" w:hAnsi="Arial"/>
            <w:color w:val="000000"/>
            <w:sz w:val="18"/>
          </w:rPr>
          <w:t>PS3.18: Web Services</w:t>
        </w:r>
      </w:hyperlink>
    </w:p>
    <w:bookmarkEnd w:id="237"/>
    <w:bookmarkEnd w:id="236"/>
    <w:bookmarkStart w:id="238" w:name="idp140551545489232"/>
    <w:bookmarkStart w:id="239" w:name="para_c87daed3_6a01_4975_b2a2_9652955267"/>
    <w:p>
      <w:pPr>
        <w:numPr>
          <w:ilvl w:val="0"/>
          <w:numId w:val="7"/>
        </w:numPr>
        <w:tabs>
          <w:tab w:val="left" w:pos="180"/>
        </w:tabs>
        <w:spacing w:before="180" w:after="0" w:line="240" w:lineRule="auto"/>
        <w:ind w:left="180" w:right="0" w:hanging="180"/>
        <w:jc w:val="both"/>
      </w:pPr>
      <w:hyperlink r:id="r93">
        <w:r>
          <w:rPr>
            <w:rFonts w:ascii="Arial" w:hAnsi="Arial"/>
            <w:color w:val="000000"/>
            <w:sz w:val="18"/>
          </w:rPr>
          <w:t>PS3.19: Application Hosting</w:t>
        </w:r>
      </w:hyperlink>
    </w:p>
    <w:bookmarkEnd w:id="239"/>
    <w:bookmarkEnd w:id="238"/>
    <w:bookmarkStart w:id="240" w:name="idp140551545491264"/>
    <w:bookmarkStart w:id="241" w:name="para_cc76adf4_9f76_463e_bd77_d82bffe773"/>
    <w:p>
      <w:pPr>
        <w:numPr>
          <w:ilvl w:val="0"/>
          <w:numId w:val="7"/>
        </w:numPr>
        <w:tabs>
          <w:tab w:val="left" w:pos="180"/>
        </w:tabs>
        <w:spacing w:before="180" w:after="0" w:line="240" w:lineRule="auto"/>
        <w:ind w:left="180" w:right="0" w:hanging="180"/>
        <w:jc w:val="both"/>
      </w:pPr>
      <w:hyperlink r:id="r94">
        <w:r>
          <w:rPr>
            <w:rFonts w:ascii="Arial" w:hAnsi="Arial"/>
            <w:color w:val="000000"/>
            <w:sz w:val="18"/>
          </w:rPr>
          <w:t>PS3.20: Imaging Reports using HL7 Clinical Document Architecture</w:t>
        </w:r>
      </w:hyperlink>
    </w:p>
    <w:bookmarkEnd w:id="241"/>
    <w:bookmarkEnd w:id="240"/>
    <w:bookmarkStart w:id="242"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42"/>
    <w:bookmarkStart w:id="243" w:name="sect_6_2"/>
    <w:p>
      <w:pPr>
        <w:spacing w:before="180" w:after="0" w:line="240" w:lineRule="auto"/>
      </w:pPr>
      <w:r>
        <w:rPr>
          <w:rFonts w:ascii="Arial" w:hAnsi="Arial"/>
          <w:b/>
          <w:color w:val="000000"/>
          <w:sz w:val="28"/>
        </w:rPr>
        <w:t>6.2 PS3.2: Conformance</w:t>
      </w:r>
    </w:p>
    <w:bookmarkEnd w:id="243"/>
    <w:bookmarkStart w:id="244" w:name="para_bd45173f_bbab_4aed_94ae_b5d8f4dacd"/>
    <w:p>
      <w:pPr>
        <w:spacing w:before="180" w:after="0" w:line="240" w:lineRule="auto"/>
        <w:jc w:val="both"/>
      </w:pPr>
      <w:hyperlink r:id="r95">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44"/>
    <w:bookmarkStart w:id="245" w:name="para_85f43bc4_16be_492e_a8e3_4b92521611"/>
    <w:p>
      <w:pPr>
        <w:spacing w:before="180" w:after="0" w:line="240" w:lineRule="auto"/>
        <w:jc w:val="both"/>
      </w:pPr>
    </w:p>
    <w:bookmarkEnd w:id="245"/>
    <w:bookmarkStart w:id="246" w:name="idp140551545498464"/>
    <w:bookmarkStart w:id="247" w:name="idp140551545498720"/>
    <w:bookmarkStart w:id="248" w:name="para_26d27b1d_ad3d_405e_8703_90fb681dde"/>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requirements. </w:t>
      </w:r>
      <w:hyperlink r:id="r96">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48"/>
    <w:bookmarkEnd w:id="247"/>
    <w:bookmarkEnd w:id="246"/>
    <w:bookmarkStart w:id="249" w:name="idp140551545501136"/>
    <w:bookmarkStart w:id="250" w:name="para_a58ee982_9bc5_4719_bd8a_2063225d38"/>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Statement. </w:t>
      </w:r>
      <w:hyperlink r:id="r97">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50"/>
    <w:bookmarkEnd w:id="249"/>
    <w:bookmarkStart w:id="251" w:name="para_8971f950_0d5c_47f3_9e80_05515bdfca"/>
    <w:p>
      <w:pPr>
        <w:spacing w:before="180" w:after="0" w:line="240" w:lineRule="auto"/>
        <w:jc w:val="both"/>
      </w:pPr>
      <w:hyperlink r:id="r98">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51"/>
    <w:bookmarkStart w:id="252"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52"/>
    <w:bookmarkStart w:id="253" w:name="para_4165e61d_2015_4fa8_b11f_cf4373de0f"/>
    <w:p>
      <w:pPr>
        <w:spacing w:before="180" w:after="0" w:line="240" w:lineRule="auto"/>
        <w:jc w:val="both"/>
      </w:pPr>
    </w:p>
    <w:bookmarkEnd w:id="253"/>
    <w:bookmarkStart w:id="254" w:name="idp140551545508784"/>
    <w:bookmarkStart w:id="255" w:name="idp140551545509040"/>
    <w:bookmarkStart w:id="256" w:name="para_62593999_27cf_445b_aef8_5cfe8e1286"/>
    <w:p>
      <w:pPr>
        <w:numPr>
          <w:ilvl w:val="0"/>
          <w:numId w:val="9"/>
        </w:numPr>
        <w:tabs>
          <w:tab w:val="left" w:pos="180"/>
        </w:tabs>
        <w:spacing w:before="180" w:after="0" w:line="240" w:lineRule="auto"/>
        <w:ind w:left="180" w:right="0" w:hanging="180"/>
        <w:jc w:val="both"/>
      </w:pPr>
      <w:r>
        <w:rPr>
          <w:rFonts w:ascii="Arial" w:hAnsi="Arial"/>
          <w:color w:val="000000"/>
          <w:sz w:val="18"/>
        </w:rPr>
        <w:t>Set of Information Objects that is recognized by this implementation</w:t>
      </w:r>
    </w:p>
    <w:bookmarkEnd w:id="256"/>
    <w:bookmarkEnd w:id="255"/>
    <w:bookmarkEnd w:id="254"/>
    <w:bookmarkStart w:id="257" w:name="idp140551545510336"/>
    <w:bookmarkStart w:id="258" w:name="para_e702c702_30fb_4c86_98aa_7371909b6b"/>
    <w:p>
      <w:pPr>
        <w:numPr>
          <w:ilvl w:val="0"/>
          <w:numId w:val="9"/>
        </w:numPr>
        <w:tabs>
          <w:tab w:val="left" w:pos="180"/>
        </w:tabs>
        <w:spacing w:before="180" w:after="0" w:line="240" w:lineRule="auto"/>
        <w:ind w:left="180" w:right="0" w:hanging="180"/>
        <w:jc w:val="both"/>
      </w:pPr>
      <w:r>
        <w:rPr>
          <w:rFonts w:ascii="Arial" w:hAnsi="Arial"/>
          <w:color w:val="000000"/>
          <w:sz w:val="18"/>
        </w:rPr>
        <w:t>Set of Service Classes that this implementation supports</w:t>
      </w:r>
    </w:p>
    <w:bookmarkEnd w:id="258"/>
    <w:bookmarkEnd w:id="257"/>
    <w:bookmarkStart w:id="259" w:name="idp140551545511536"/>
    <w:bookmarkStart w:id="260" w:name="para_3b632bdc_7851_40c0_9f3a_f4b69dae0b"/>
    <w:p>
      <w:pPr>
        <w:numPr>
          <w:ilvl w:val="0"/>
          <w:numId w:val="9"/>
        </w:numPr>
        <w:tabs>
          <w:tab w:val="left" w:pos="180"/>
        </w:tabs>
        <w:spacing w:before="180" w:after="0" w:line="240" w:lineRule="auto"/>
        <w:ind w:left="180" w:right="0" w:hanging="180"/>
        <w:jc w:val="both"/>
      </w:pPr>
      <w:r>
        <w:rPr>
          <w:rFonts w:ascii="Arial" w:hAnsi="Arial"/>
          <w:color w:val="000000"/>
          <w:sz w:val="18"/>
        </w:rPr>
        <w:t>Set of communications protocols or physical media that this implementation supports</w:t>
      </w:r>
    </w:p>
    <w:bookmarkEnd w:id="260"/>
    <w:bookmarkEnd w:id="259"/>
    <w:bookmarkStart w:id="261" w:name="idp140551545512832"/>
    <w:bookmarkStart w:id="262" w:name="para_5ce334c8_0a7b_4b71_8d97_bc782e6a30"/>
    <w:p>
      <w:pPr>
        <w:numPr>
          <w:ilvl w:val="0"/>
          <w:numId w:val="9"/>
        </w:numPr>
        <w:tabs>
          <w:tab w:val="left" w:pos="180"/>
        </w:tabs>
        <w:spacing w:before="180" w:after="0" w:line="240" w:lineRule="auto"/>
        <w:ind w:left="180" w:right="0" w:hanging="180"/>
        <w:jc w:val="both"/>
      </w:pPr>
      <w:r>
        <w:rPr>
          <w:rFonts w:ascii="Arial" w:hAnsi="Arial"/>
          <w:color w:val="000000"/>
          <w:sz w:val="18"/>
        </w:rPr>
        <w:t>Set of security measures that this implementation supports.</w:t>
      </w:r>
    </w:p>
    <w:bookmarkEnd w:id="262"/>
    <w:bookmarkEnd w:id="261"/>
    <w:bookmarkStart w:id="263" w:name="para_f45708d6_0234_4517_87ab_6160fc2f7c"/>
    <w:p>
      <w:pPr>
        <w:spacing w:before="180" w:after="0" w:line="240" w:lineRule="auto"/>
        <w:jc w:val="both"/>
      </w:pPr>
    </w:p>
    <w:bookmarkEnd w:id="263"/>
    <w:bookmarkStart w:id="264" w:name="figure_6_2_1"/>
    <w:bookmarkStart w:id="265" w:name="idp140551545516336"/>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99"/>
                    <a:srcRect/>
                    <a:stretch>
                      <a:fillRect/>
                    </a:stretch>
                  </p:blipFill>
                  <p:spPr>
                    <a:xfrm>
                      <a:off x="0" y="0"/>
                      <a:ext cx="4762500" cy="323850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6.2-1. Construction Process for a Network Conformance Claim</w:t>
      </w:r>
    </w:p>
    <w:bookmarkStart w:id="266" w:name="para_0113578c_2ed3_4952_812a_a66cee8917"/>
    <w:p>
      <w:pPr>
        <w:spacing w:before="180" w:after="0" w:line="240" w:lineRule="auto"/>
        <w:jc w:val="both"/>
      </w:pPr>
    </w:p>
    <w:bookmarkEnd w:id="266"/>
    <w:bookmarkStart w:id="267" w:name="figure_6_2_2"/>
    <w:bookmarkStart w:id="268" w:name="idp140551545520048"/>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0"/>
                    <a:srcRect/>
                    <a:stretch>
                      <a:fillRect/>
                    </a:stretch>
                  </p:blipFill>
                  <p:spPr>
                    <a:xfrm>
                      <a:off x="0" y="0"/>
                      <a:ext cx="4762500" cy="323850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6.2-2. Construction Process for a Media Conformance Claim</w:t>
      </w:r>
    </w:p>
    <w:bookmarkStart w:id="269" w:name="sect_6_3"/>
    <w:p>
      <w:pPr>
        <w:spacing w:before="180" w:after="0" w:line="240" w:lineRule="auto"/>
      </w:pPr>
      <w:r>
        <w:rPr>
          <w:rFonts w:ascii="Arial" w:hAnsi="Arial"/>
          <w:b/>
          <w:color w:val="000000"/>
          <w:sz w:val="28"/>
        </w:rPr>
        <w:t>6.3 PS3.3: Information Object Definitions</w:t>
      </w:r>
    </w:p>
    <w:bookmarkEnd w:id="269"/>
    <w:bookmarkStart w:id="270" w:name="para_aba0d24b_4d90_4f20_860b_592fe71e6d"/>
    <w:p>
      <w:pPr>
        <w:spacing w:before="180" w:after="0" w:line="240" w:lineRule="auto"/>
        <w:jc w:val="both"/>
      </w:pPr>
      <w:hyperlink r:id="r101">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70"/>
    <w:bookmarkStart w:id="271"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71"/>
    <w:bookmarkStart w:id="272"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72"/>
    <w:bookmarkStart w:id="273"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73"/>
    <w:bookmarkStart w:id="274"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274"/>
    <w:bookmarkStart w:id="275" w:name="para_6a598c99_6715_48f8_bf2d_d140796b59"/>
    <w:p>
      <w:pPr>
        <w:spacing w:before="180" w:after="0" w:line="240" w:lineRule="auto"/>
        <w:jc w:val="both"/>
      </w:pPr>
      <w:hyperlink r:id="r102">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275"/>
    <w:bookmarkStart w:id="276"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3">
        <w:r>
          <w:rPr>
            <w:rFonts w:ascii="Arial" w:hAnsi="Arial"/>
            <w:color w:val="000000"/>
            <w:sz w:val="18"/>
          </w:rPr>
          <w:t>PS3.4</w:t>
        </w:r>
      </w:hyperlink>
      <w:r>
        <w:rPr>
          <w:rFonts w:ascii="Arial" w:hAnsi="Arial"/>
          <w:color w:val="000000"/>
          <w:sz w:val="18"/>
        </w:rPr>
        <w:t xml:space="preserve"> of the Standard.</w:t>
      </w:r>
    </w:p>
    <w:bookmarkEnd w:id="276"/>
    <w:bookmarkStart w:id="277" w:name="sect_6_4"/>
    <w:p>
      <w:pPr>
        <w:spacing w:before="180" w:after="0" w:line="240" w:lineRule="auto"/>
      </w:pPr>
      <w:r>
        <w:rPr>
          <w:rFonts w:ascii="Arial" w:hAnsi="Arial"/>
          <w:b/>
          <w:color w:val="000000"/>
          <w:sz w:val="28"/>
        </w:rPr>
        <w:t>6.4 PS3.4: Service Class Specifications</w:t>
      </w:r>
    </w:p>
    <w:bookmarkEnd w:id="277"/>
    <w:bookmarkStart w:id="278" w:name="para_dd16f025_0039_4d38_bd01_ec611d2d4d"/>
    <w:p>
      <w:pPr>
        <w:spacing w:before="180" w:after="0" w:line="240" w:lineRule="auto"/>
        <w:jc w:val="both"/>
      </w:pPr>
      <w:hyperlink r:id="r104">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278"/>
    <w:bookmarkStart w:id="279" w:name="para_b497c5c3_c439_4e6d_8f27_8c424326d3"/>
    <w:p>
      <w:pPr>
        <w:spacing w:before="180" w:after="0" w:line="240" w:lineRule="auto"/>
        <w:jc w:val="both"/>
      </w:pPr>
      <w:hyperlink r:id="r105">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279"/>
    <w:bookmarkStart w:id="280" w:name="para_2d372b66_d4d2_4408_973f_43642eee4a"/>
    <w:p>
      <w:pPr>
        <w:spacing w:before="180" w:after="0" w:line="240" w:lineRule="auto"/>
        <w:jc w:val="both"/>
      </w:pPr>
      <w:r>
        <w:rPr>
          <w:rFonts w:ascii="Arial" w:hAnsi="Arial"/>
          <w:color w:val="000000"/>
          <w:sz w:val="18"/>
        </w:rPr>
        <w:t>Examples of Service Classes include the following:</w:t>
      </w:r>
    </w:p>
    <w:bookmarkEnd w:id="280"/>
    <w:bookmarkStart w:id="281" w:name="para_74745882_eb53_4b2d_b1d3_bf60b3d169"/>
    <w:p>
      <w:pPr>
        <w:spacing w:before="180" w:after="0" w:line="240" w:lineRule="auto"/>
        <w:jc w:val="both"/>
      </w:pPr>
    </w:p>
    <w:bookmarkEnd w:id="281"/>
    <w:bookmarkStart w:id="282" w:name="idp140551545541392"/>
    <w:bookmarkStart w:id="283" w:name="idp140551545541648"/>
    <w:bookmarkStart w:id="284" w:name="para_82b75555_dafe_47b5_a659_3e93562b01"/>
    <w:p>
      <w:pPr>
        <w:numPr>
          <w:ilvl w:val="0"/>
          <w:numId w:val="10"/>
        </w:numPr>
        <w:tabs>
          <w:tab w:val="left" w:pos="180"/>
        </w:tabs>
        <w:spacing w:before="180" w:after="0" w:line="240" w:lineRule="auto"/>
        <w:ind w:left="180" w:right="0" w:hanging="180"/>
        <w:jc w:val="both"/>
      </w:pPr>
      <w:r>
        <w:rPr>
          <w:rFonts w:ascii="Arial" w:hAnsi="Arial"/>
          <w:color w:val="000000"/>
          <w:sz w:val="18"/>
        </w:rPr>
        <w:t>Storage Service Class</w:t>
      </w:r>
    </w:p>
    <w:bookmarkEnd w:id="284"/>
    <w:bookmarkEnd w:id="283"/>
    <w:bookmarkEnd w:id="282"/>
    <w:bookmarkStart w:id="285" w:name="idp140551545542816"/>
    <w:bookmarkStart w:id="286" w:name="para_d80ba4d7_e030_4d2e_8d32_ad87559034"/>
    <w:p>
      <w:pPr>
        <w:numPr>
          <w:ilvl w:val="0"/>
          <w:numId w:val="10"/>
        </w:numPr>
        <w:tabs>
          <w:tab w:val="left" w:pos="180"/>
        </w:tabs>
        <w:spacing w:before="180" w:after="0" w:line="240" w:lineRule="auto"/>
        <w:ind w:left="180" w:right="0" w:hanging="180"/>
        <w:jc w:val="both"/>
      </w:pPr>
      <w:r>
        <w:rPr>
          <w:rFonts w:ascii="Arial" w:hAnsi="Arial"/>
          <w:color w:val="000000"/>
          <w:sz w:val="18"/>
        </w:rPr>
        <w:t>Query/Retrieve Service Class</w:t>
      </w:r>
    </w:p>
    <w:bookmarkEnd w:id="286"/>
    <w:bookmarkEnd w:id="285"/>
    <w:bookmarkStart w:id="287" w:name="idp140551545543984"/>
    <w:bookmarkStart w:id="288" w:name="para_06085b4d_578f_4cae_87dc_b382288735"/>
    <w:p>
      <w:pPr>
        <w:numPr>
          <w:ilvl w:val="0"/>
          <w:numId w:val="10"/>
        </w:numPr>
        <w:tabs>
          <w:tab w:val="left" w:pos="180"/>
        </w:tabs>
        <w:spacing w:before="180" w:after="0" w:line="240" w:lineRule="auto"/>
        <w:ind w:left="180" w:right="0" w:hanging="180"/>
        <w:jc w:val="both"/>
      </w:pPr>
      <w:r>
        <w:rPr>
          <w:rFonts w:ascii="Arial" w:hAnsi="Arial"/>
          <w:color w:val="000000"/>
          <w:sz w:val="18"/>
        </w:rPr>
        <w:t>Basic Worklist Management Service Class</w:t>
      </w:r>
    </w:p>
    <w:bookmarkEnd w:id="288"/>
    <w:bookmarkEnd w:id="287"/>
    <w:bookmarkStart w:id="289" w:name="idp140551545545168"/>
    <w:bookmarkStart w:id="290" w:name="para_2a885f6a_92d2_492b_8ed3_f760d41f69"/>
    <w:p>
      <w:pPr>
        <w:numPr>
          <w:ilvl w:val="0"/>
          <w:numId w:val="10"/>
        </w:numPr>
        <w:tabs>
          <w:tab w:val="left" w:pos="180"/>
        </w:tabs>
        <w:spacing w:before="180" w:after="0" w:line="240" w:lineRule="auto"/>
        <w:ind w:left="180" w:right="0" w:hanging="180"/>
        <w:jc w:val="both"/>
      </w:pPr>
      <w:r>
        <w:rPr>
          <w:rFonts w:ascii="Arial" w:hAnsi="Arial"/>
          <w:color w:val="000000"/>
          <w:sz w:val="18"/>
        </w:rPr>
        <w:t>Print Management Service Class.</w:t>
      </w:r>
    </w:p>
    <w:bookmarkEnd w:id="290"/>
    <w:bookmarkEnd w:id="289"/>
    <w:bookmarkStart w:id="291" w:name="para_9c8c9db8_d849_4be7_945b_eafa58fcea"/>
    <w:p>
      <w:pPr>
        <w:spacing w:before="180" w:after="0" w:line="240" w:lineRule="auto"/>
        <w:jc w:val="both"/>
      </w:pPr>
      <w:hyperlink r:id="r106">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07">
        <w:r>
          <w:rPr>
            <w:rFonts w:ascii="Arial" w:hAnsi="Arial"/>
            <w:color w:val="000000"/>
            <w:sz w:val="18"/>
          </w:rPr>
          <w:t>PS3.3</w:t>
        </w:r>
      </w:hyperlink>
      <w:r>
        <w:rPr>
          <w:rFonts w:ascii="Arial" w:hAnsi="Arial"/>
          <w:color w:val="000000"/>
          <w:sz w:val="18"/>
        </w:rPr>
        <w:t xml:space="preserve">. </w:t>
      </w:r>
      <w:hyperlink r:id="r108">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09">
        <w:r>
          <w:rPr>
            <w:rFonts w:ascii="Arial" w:hAnsi="Arial"/>
            <w:color w:val="000000"/>
            <w:sz w:val="18"/>
          </w:rPr>
          <w:t>PS3.4</w:t>
        </w:r>
      </w:hyperlink>
      <w:r>
        <w:rPr>
          <w:rFonts w:ascii="Arial" w:hAnsi="Arial"/>
          <w:color w:val="000000"/>
          <w:sz w:val="18"/>
        </w:rPr>
        <w:t>.</w:t>
      </w:r>
    </w:p>
    <w:bookmarkEnd w:id="291"/>
    <w:bookmarkStart w:id="292" w:name="sect_6_5"/>
    <w:p>
      <w:pPr>
        <w:spacing w:before="180" w:after="0" w:line="240" w:lineRule="auto"/>
      </w:pPr>
      <w:r>
        <w:rPr>
          <w:rFonts w:ascii="Arial" w:hAnsi="Arial"/>
          <w:b/>
          <w:color w:val="000000"/>
          <w:sz w:val="28"/>
        </w:rPr>
        <w:t>6.5 PS3.5: Data Structure and Semantics</w:t>
      </w:r>
    </w:p>
    <w:bookmarkEnd w:id="292"/>
    <w:bookmarkStart w:id="293" w:name="para_cb506be7_ebeb_4d38_b84e_7cc3346238"/>
    <w:p>
      <w:pPr>
        <w:spacing w:before="180" w:after="0" w:line="240" w:lineRule="auto"/>
        <w:jc w:val="both"/>
      </w:pPr>
      <w:hyperlink r:id="r110">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1">
        <w:r>
          <w:rPr>
            <w:rFonts w:ascii="Arial" w:hAnsi="Arial"/>
            <w:color w:val="000000"/>
            <w:sz w:val="18"/>
          </w:rPr>
          <w:t>PS3.3</w:t>
        </w:r>
      </w:hyperlink>
      <w:r>
        <w:rPr>
          <w:rFonts w:ascii="Arial" w:hAnsi="Arial"/>
          <w:color w:val="000000"/>
          <w:sz w:val="18"/>
        </w:rPr>
        <w:t xml:space="preserve"> and </w:t>
      </w:r>
      <w:hyperlink r:id="r112">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293"/>
    <w:bookmarkStart w:id="294" w:name="para_67a9844a_0dc6_4ada_93e9_42338a3d3d"/>
    <w:p>
      <w:pPr>
        <w:spacing w:before="180" w:after="0" w:line="240" w:lineRule="auto"/>
        <w:jc w:val="both"/>
      </w:pPr>
      <w:hyperlink r:id="r113">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4">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294"/>
    <w:bookmarkStart w:id="295" w:name="para_9dc1f3d0_4a2c_49c2_9039_d2301bfd36"/>
    <w:p>
      <w:pPr>
        <w:spacing w:before="180" w:after="0" w:line="240" w:lineRule="auto"/>
        <w:jc w:val="both"/>
      </w:pPr>
      <w:hyperlink r:id="r115">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6">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295"/>
    <w:bookmarkStart w:id="296" w:name="sect_6_6"/>
    <w:p>
      <w:pPr>
        <w:spacing w:before="180" w:after="0" w:line="240" w:lineRule="auto"/>
      </w:pPr>
      <w:r>
        <w:rPr>
          <w:rFonts w:ascii="Arial" w:hAnsi="Arial"/>
          <w:b/>
          <w:color w:val="000000"/>
          <w:sz w:val="28"/>
        </w:rPr>
        <w:t>6.6 PS3.6: Data Dictionary</w:t>
      </w:r>
    </w:p>
    <w:bookmarkEnd w:id="296"/>
    <w:bookmarkStart w:id="297" w:name="para_988fef22_c88d_473c_a339_a5e5f782ec"/>
    <w:p>
      <w:pPr>
        <w:spacing w:before="180" w:after="0" w:line="240" w:lineRule="auto"/>
        <w:jc w:val="both"/>
      </w:pPr>
      <w:hyperlink r:id="r117">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297"/>
    <w:bookmarkStart w:id="298" w:name="para_0dde5b6f_37f4_43a1_8c8a_1afc74d7e4"/>
    <w:p>
      <w:pPr>
        <w:spacing w:before="180" w:after="0" w:line="240" w:lineRule="auto"/>
        <w:jc w:val="both"/>
      </w:pPr>
      <w:r>
        <w:rPr>
          <w:rFonts w:ascii="Arial" w:hAnsi="Arial"/>
          <w:color w:val="000000"/>
          <w:sz w:val="18"/>
        </w:rPr>
        <w:t xml:space="preserve">For each element, </w:t>
      </w:r>
      <w:hyperlink r:id="r118">
        <w:r>
          <w:rPr>
            <w:rFonts w:ascii="Arial" w:hAnsi="Arial"/>
            <w:color w:val="000000"/>
            <w:sz w:val="18"/>
          </w:rPr>
          <w:t>PS3.6</w:t>
        </w:r>
      </w:hyperlink>
      <w:r>
        <w:rPr>
          <w:rFonts w:ascii="Arial" w:hAnsi="Arial"/>
          <w:color w:val="000000"/>
          <w:sz w:val="18"/>
        </w:rPr>
        <w:t xml:space="preserve"> specifies:</w:t>
      </w:r>
    </w:p>
    <w:bookmarkEnd w:id="298"/>
    <w:bookmarkStart w:id="299" w:name="para_4b99e13f_f095_4f34_84d6_4ba05d5fcc"/>
    <w:p>
      <w:pPr>
        <w:spacing w:before="180" w:after="0" w:line="240" w:lineRule="auto"/>
        <w:jc w:val="both"/>
      </w:pPr>
    </w:p>
    <w:bookmarkEnd w:id="299"/>
    <w:bookmarkStart w:id="300" w:name="idp140551545568992"/>
    <w:bookmarkStart w:id="301" w:name="idp140551545569248"/>
    <w:bookmarkStart w:id="302" w:name="para_a3fbcde3_9eff_4c4c_adc3_e3fbdb71dd"/>
    <w:p>
      <w:pPr>
        <w:numPr>
          <w:ilvl w:val="0"/>
          <w:numId w:val="11"/>
        </w:numPr>
        <w:tabs>
          <w:tab w:val="left" w:pos="180"/>
        </w:tabs>
        <w:spacing w:before="180" w:after="0" w:line="240" w:lineRule="auto"/>
        <w:ind w:left="180" w:right="0" w:hanging="180"/>
        <w:jc w:val="both"/>
      </w:pPr>
      <w:r>
        <w:rPr>
          <w:rFonts w:ascii="Arial" w:hAnsi="Arial"/>
          <w:color w:val="000000"/>
          <w:sz w:val="18"/>
        </w:rPr>
        <w:t>its unique tag, which consists of a group and element number,</w:t>
      </w:r>
    </w:p>
    <w:bookmarkEnd w:id="302"/>
    <w:bookmarkEnd w:id="301"/>
    <w:bookmarkEnd w:id="300"/>
    <w:bookmarkStart w:id="303" w:name="idp140551545570496"/>
    <w:bookmarkStart w:id="304" w:name="para_b9725eaf_e3ee_4cd7_a96d_aed15e4714"/>
    <w:p>
      <w:pPr>
        <w:numPr>
          <w:ilvl w:val="0"/>
          <w:numId w:val="11"/>
        </w:numPr>
        <w:tabs>
          <w:tab w:val="left" w:pos="180"/>
        </w:tabs>
        <w:spacing w:before="180" w:after="0" w:line="240" w:lineRule="auto"/>
        <w:ind w:left="180" w:right="0" w:hanging="180"/>
        <w:jc w:val="both"/>
      </w:pPr>
      <w:r>
        <w:rPr>
          <w:rFonts w:ascii="Arial" w:hAnsi="Arial"/>
          <w:color w:val="000000"/>
          <w:sz w:val="18"/>
        </w:rPr>
        <w:t>its name,</w:t>
      </w:r>
    </w:p>
    <w:bookmarkEnd w:id="304"/>
    <w:bookmarkEnd w:id="303"/>
    <w:bookmarkStart w:id="305" w:name="idp140551545571680"/>
    <w:bookmarkStart w:id="306" w:name="para_fa843b1f_b5e8_4a0d_a234_a0cb5773de"/>
    <w:p>
      <w:pPr>
        <w:numPr>
          <w:ilvl w:val="0"/>
          <w:numId w:val="11"/>
        </w:numPr>
        <w:tabs>
          <w:tab w:val="left" w:pos="180"/>
        </w:tabs>
        <w:spacing w:before="180" w:after="0" w:line="240" w:lineRule="auto"/>
        <w:ind w:left="180" w:right="0" w:hanging="180"/>
        <w:jc w:val="both"/>
      </w:pPr>
      <w:r>
        <w:rPr>
          <w:rFonts w:ascii="Arial" w:hAnsi="Arial"/>
          <w:color w:val="000000"/>
          <w:sz w:val="18"/>
        </w:rPr>
        <w:t>its value representation (character string, integer, etc),</w:t>
      </w:r>
    </w:p>
    <w:bookmarkEnd w:id="306"/>
    <w:bookmarkEnd w:id="305"/>
    <w:bookmarkStart w:id="307" w:name="idp140551545572880"/>
    <w:bookmarkStart w:id="308" w:name="para_dd9c9d81_d6ef_41a4_ae93_bd11139e8a"/>
    <w:p>
      <w:pPr>
        <w:numPr>
          <w:ilvl w:val="0"/>
          <w:numId w:val="11"/>
        </w:numPr>
        <w:tabs>
          <w:tab w:val="left" w:pos="180"/>
        </w:tabs>
        <w:spacing w:before="180" w:after="0" w:line="240" w:lineRule="auto"/>
        <w:ind w:left="180" w:right="0" w:hanging="180"/>
        <w:jc w:val="both"/>
      </w:pPr>
      <w:r>
        <w:rPr>
          <w:rFonts w:ascii="Arial" w:hAnsi="Arial"/>
          <w:color w:val="000000"/>
          <w:sz w:val="18"/>
        </w:rPr>
        <w:t>its value multiplicity (how many values per attribute),</w:t>
      </w:r>
    </w:p>
    <w:bookmarkEnd w:id="308"/>
    <w:bookmarkEnd w:id="307"/>
    <w:bookmarkStart w:id="309" w:name="idp140551545574128"/>
    <w:bookmarkStart w:id="310" w:name="para_dcd587ef_d93c_4f21_82ce_eb3364f8e0"/>
    <w:p>
      <w:pPr>
        <w:numPr>
          <w:ilvl w:val="0"/>
          <w:numId w:val="11"/>
        </w:numPr>
        <w:tabs>
          <w:tab w:val="left" w:pos="180"/>
        </w:tabs>
        <w:spacing w:before="180" w:after="0" w:line="240" w:lineRule="auto"/>
        <w:ind w:left="180" w:right="0" w:hanging="180"/>
        <w:jc w:val="both"/>
      </w:pPr>
      <w:r>
        <w:rPr>
          <w:rFonts w:ascii="Arial" w:hAnsi="Arial"/>
          <w:color w:val="000000"/>
          <w:sz w:val="18"/>
        </w:rPr>
        <w:t>whether it is retired.</w:t>
      </w:r>
    </w:p>
    <w:bookmarkEnd w:id="310"/>
    <w:bookmarkEnd w:id="309"/>
    <w:bookmarkStart w:id="311" w:name="para_4d9666e1_ea20_4da7_9b0d_6f8c7ebd85"/>
    <w:p>
      <w:pPr>
        <w:spacing w:before="180" w:after="0" w:line="240" w:lineRule="auto"/>
        <w:jc w:val="both"/>
      </w:pPr>
      <w:r>
        <w:rPr>
          <w:rFonts w:ascii="Arial" w:hAnsi="Arial"/>
          <w:color w:val="000000"/>
          <w:sz w:val="18"/>
        </w:rPr>
        <w:t xml:space="preserve">For each uniquely identified item, </w:t>
      </w:r>
      <w:hyperlink r:id="r119">
        <w:r>
          <w:rPr>
            <w:rFonts w:ascii="Arial" w:hAnsi="Arial"/>
            <w:color w:val="000000"/>
            <w:sz w:val="18"/>
          </w:rPr>
          <w:t>PS3.6</w:t>
        </w:r>
      </w:hyperlink>
      <w:r>
        <w:rPr>
          <w:rFonts w:ascii="Arial" w:hAnsi="Arial"/>
          <w:color w:val="000000"/>
          <w:sz w:val="18"/>
        </w:rPr>
        <w:t xml:space="preserve"> specifies:</w:t>
      </w:r>
    </w:p>
    <w:bookmarkEnd w:id="311"/>
    <w:bookmarkStart w:id="312" w:name="para_27583f25_acf1_4e8a_8dd7_f83bc7085b"/>
    <w:p>
      <w:pPr>
        <w:spacing w:before="180" w:after="0" w:line="240" w:lineRule="auto"/>
        <w:jc w:val="both"/>
      </w:pPr>
    </w:p>
    <w:bookmarkEnd w:id="312"/>
    <w:bookmarkStart w:id="313" w:name="idp140551545578096"/>
    <w:bookmarkStart w:id="314" w:name="idp140551545578352"/>
    <w:bookmarkStart w:id="315" w:name="para_f9213c23_7500_4dff_9e68_40742f50f3"/>
    <w:p>
      <w:pPr>
        <w:numPr>
          <w:ilvl w:val="0"/>
          <w:numId w:val="12"/>
        </w:numPr>
        <w:tabs>
          <w:tab w:val="left" w:pos="180"/>
        </w:tabs>
        <w:spacing w:before="180" w:after="0" w:line="240" w:lineRule="auto"/>
        <w:ind w:left="180" w:right="0" w:hanging="180"/>
        <w:jc w:val="both"/>
      </w:pPr>
      <w:r>
        <w:rPr>
          <w:rFonts w:ascii="Arial" w:hAnsi="Arial"/>
          <w:color w:val="000000"/>
          <w:sz w:val="18"/>
        </w:rPr>
        <w:t>its unique value, which is numeric with multiple components separated by decimal points and limited to 64 characters,</w:t>
      </w:r>
    </w:p>
    <w:bookmarkEnd w:id="315"/>
    <w:bookmarkEnd w:id="314"/>
    <w:bookmarkEnd w:id="313"/>
    <w:bookmarkStart w:id="316" w:name="idp140551545579664"/>
    <w:bookmarkStart w:id="317" w:name="para_f080c9df_7e6a_4362_9886_a773f01e10"/>
    <w:p>
      <w:pPr>
        <w:numPr>
          <w:ilvl w:val="0"/>
          <w:numId w:val="12"/>
        </w:numPr>
        <w:tabs>
          <w:tab w:val="left" w:pos="180"/>
        </w:tabs>
        <w:spacing w:before="180" w:after="0" w:line="240" w:lineRule="auto"/>
        <w:ind w:left="180" w:right="0" w:hanging="180"/>
        <w:jc w:val="both"/>
      </w:pPr>
      <w:r>
        <w:rPr>
          <w:rFonts w:ascii="Arial" w:hAnsi="Arial"/>
          <w:color w:val="000000"/>
          <w:sz w:val="18"/>
        </w:rPr>
        <w:t>its name,</w:t>
      </w:r>
    </w:p>
    <w:bookmarkEnd w:id="317"/>
    <w:bookmarkEnd w:id="316"/>
    <w:bookmarkStart w:id="318" w:name="idp140551545580800"/>
    <w:bookmarkStart w:id="319" w:name="para_0656f3c9_0289_4348_b78a_8fec556ae5"/>
    <w:p>
      <w:pPr>
        <w:numPr>
          <w:ilvl w:val="0"/>
          <w:numId w:val="12"/>
        </w:numPr>
        <w:tabs>
          <w:tab w:val="left" w:pos="180"/>
        </w:tabs>
        <w:spacing w:before="180" w:after="0" w:line="240" w:lineRule="auto"/>
        <w:ind w:left="180" w:right="0" w:hanging="180"/>
        <w:jc w:val="both"/>
      </w:pPr>
      <w:r>
        <w:rPr>
          <w:rFonts w:ascii="Arial" w:hAnsi="Arial"/>
          <w:color w:val="000000"/>
          <w:sz w:val="18"/>
        </w:rPr>
        <w:t>its type, either Information Object Class, definition of encoding for data transfer, or certain well known Information Object Instances,</w:t>
      </w:r>
    </w:p>
    <w:bookmarkEnd w:id="319"/>
    <w:bookmarkEnd w:id="318"/>
    <w:bookmarkStart w:id="320" w:name="idp140551545582144"/>
    <w:bookmarkStart w:id="321" w:name="para_87f4cf8c_5f81_47cd_8bd8_2a530364fc"/>
    <w:p>
      <w:pPr>
        <w:numPr>
          <w:ilvl w:val="0"/>
          <w:numId w:val="12"/>
        </w:numPr>
        <w:tabs>
          <w:tab w:val="left" w:pos="180"/>
        </w:tabs>
        <w:spacing w:before="180" w:after="0" w:line="240" w:lineRule="auto"/>
        <w:ind w:left="180" w:right="0" w:hanging="180"/>
        <w:jc w:val="both"/>
      </w:pPr>
      <w:r>
        <w:rPr>
          <w:rFonts w:ascii="Arial" w:hAnsi="Arial"/>
          <w:color w:val="000000"/>
          <w:sz w:val="18"/>
        </w:rPr>
        <w:t>in which part of the DICOM Standard it is defined.</w:t>
      </w:r>
    </w:p>
    <w:bookmarkEnd w:id="321"/>
    <w:bookmarkEnd w:id="320"/>
    <w:bookmarkStart w:id="322" w:name="sect_6_7"/>
    <w:p>
      <w:pPr>
        <w:spacing w:before="180" w:after="0" w:line="240" w:lineRule="auto"/>
      </w:pPr>
      <w:r>
        <w:rPr>
          <w:rFonts w:ascii="Arial" w:hAnsi="Arial"/>
          <w:b/>
          <w:color w:val="000000"/>
          <w:sz w:val="28"/>
        </w:rPr>
        <w:t>6.7 PS3.7: Message Exchange</w:t>
      </w:r>
    </w:p>
    <w:bookmarkEnd w:id="322"/>
    <w:bookmarkStart w:id="323" w:name="para_929ca60e_13b9_4406_9118_0955273597"/>
    <w:p>
      <w:pPr>
        <w:spacing w:before="180" w:after="0" w:line="240" w:lineRule="auto"/>
        <w:jc w:val="both"/>
      </w:pPr>
      <w:hyperlink r:id="r120">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1">
        <w:r>
          <w:rPr>
            <w:rFonts w:ascii="Arial" w:hAnsi="Arial"/>
            <w:color w:val="000000"/>
            <w:sz w:val="18"/>
          </w:rPr>
          <w:t>PS3.8</w:t>
        </w:r>
      </w:hyperlink>
      <w:r>
        <w:rPr>
          <w:rFonts w:ascii="Arial" w:hAnsi="Arial"/>
          <w:color w:val="000000"/>
          <w:sz w:val="18"/>
        </w:rPr>
        <w:t xml:space="preserve">. A Message is composed of a Command Stream defined in </w:t>
      </w:r>
      <w:hyperlink r:id="r122">
        <w:r>
          <w:rPr>
            <w:rFonts w:ascii="Arial" w:hAnsi="Arial"/>
            <w:color w:val="000000"/>
            <w:sz w:val="18"/>
          </w:rPr>
          <w:t>PS3.7</w:t>
        </w:r>
      </w:hyperlink>
      <w:r>
        <w:rPr>
          <w:rFonts w:ascii="Arial" w:hAnsi="Arial"/>
          <w:color w:val="000000"/>
          <w:sz w:val="18"/>
        </w:rPr>
        <w:t xml:space="preserve"> followed by an optional Data Stream as defined in </w:t>
      </w:r>
      <w:hyperlink r:id="r123">
        <w:r>
          <w:rPr>
            <w:rFonts w:ascii="Arial" w:hAnsi="Arial"/>
            <w:color w:val="000000"/>
            <w:sz w:val="18"/>
          </w:rPr>
          <w:t>PS3.5</w:t>
        </w:r>
      </w:hyperlink>
      <w:r>
        <w:rPr>
          <w:rFonts w:ascii="Arial" w:hAnsi="Arial"/>
          <w:color w:val="000000"/>
          <w:sz w:val="18"/>
        </w:rPr>
        <w:t>.</w:t>
      </w:r>
    </w:p>
    <w:bookmarkEnd w:id="323"/>
    <w:bookmarkStart w:id="324" w:name="para_a763806a_d766_4099_b6cd_86bd7df67f"/>
    <w:p>
      <w:pPr>
        <w:spacing w:before="180" w:after="0" w:line="240" w:lineRule="auto"/>
        <w:jc w:val="both"/>
      </w:pPr>
      <w:hyperlink r:id="r124">
        <w:r>
          <w:rPr>
            <w:rFonts w:ascii="Arial" w:hAnsi="Arial"/>
            <w:color w:val="000000"/>
            <w:sz w:val="18"/>
          </w:rPr>
          <w:t>PS3.7</w:t>
        </w:r>
      </w:hyperlink>
      <w:r>
        <w:rPr>
          <w:rFonts w:ascii="Arial" w:hAnsi="Arial"/>
          <w:color w:val="000000"/>
          <w:sz w:val="18"/>
        </w:rPr>
        <w:t xml:space="preserve"> specifies:</w:t>
      </w:r>
    </w:p>
    <w:bookmarkEnd w:id="324"/>
    <w:bookmarkStart w:id="325" w:name="para_c62c98f8_1461_4746_818b_08af9e1e87"/>
    <w:p>
      <w:pPr>
        <w:spacing w:before="180" w:after="0" w:line="240" w:lineRule="auto"/>
        <w:jc w:val="both"/>
      </w:pPr>
    </w:p>
    <w:bookmarkEnd w:id="325"/>
    <w:bookmarkStart w:id="326" w:name="idp140551545592656"/>
    <w:bookmarkStart w:id="327" w:name="idp140551545592912"/>
    <w:bookmarkStart w:id="328" w:name="para_d8b6d4a1_b4ca_452d_a80a_c5e212fb27"/>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operations and notifications (DIMSE Services) made available to Service Classes defined in </w:t>
      </w:r>
      <w:hyperlink r:id="r125">
        <w:r>
          <w:rPr>
            <w:rFonts w:ascii="Arial" w:hAnsi="Arial"/>
            <w:color w:val="000000"/>
            <w:sz w:val="18"/>
          </w:rPr>
          <w:t>PS3.4</w:t>
        </w:r>
      </w:hyperlink>
      <w:r>
        <w:rPr>
          <w:rFonts w:ascii="Arial" w:hAnsi="Arial"/>
          <w:color w:val="000000"/>
          <w:sz w:val="18"/>
        </w:rPr>
        <w:t>,</w:t>
      </w:r>
    </w:p>
    <w:bookmarkEnd w:id="328"/>
    <w:bookmarkEnd w:id="327"/>
    <w:bookmarkEnd w:id="326"/>
    <w:bookmarkStart w:id="329" w:name="idp140551545595200"/>
    <w:bookmarkStart w:id="330" w:name="para_7b4613a1_66d1_439f_9ee1_e321067f8f"/>
    <w:p>
      <w:pPr>
        <w:numPr>
          <w:ilvl w:val="0"/>
          <w:numId w:val="13"/>
        </w:numPr>
        <w:tabs>
          <w:tab w:val="left" w:pos="180"/>
        </w:tabs>
        <w:spacing w:before="180" w:after="0" w:line="240" w:lineRule="auto"/>
        <w:ind w:left="180" w:right="0" w:hanging="180"/>
        <w:jc w:val="both"/>
      </w:pPr>
      <w:r>
        <w:rPr>
          <w:rFonts w:ascii="Arial" w:hAnsi="Arial"/>
          <w:color w:val="000000"/>
          <w:sz w:val="18"/>
        </w:rPr>
        <w:t xml:space="preserve">rules to establish and terminate associations provided by the communications support specified in </w:t>
      </w:r>
      <w:hyperlink r:id="r126">
        <w:r>
          <w:rPr>
            <w:rFonts w:ascii="Arial" w:hAnsi="Arial"/>
            <w:color w:val="000000"/>
            <w:sz w:val="18"/>
          </w:rPr>
          <w:t>PS3.8</w:t>
        </w:r>
      </w:hyperlink>
      <w:r>
        <w:rPr>
          <w:rFonts w:ascii="Arial" w:hAnsi="Arial"/>
          <w:color w:val="000000"/>
          <w:sz w:val="18"/>
        </w:rPr>
        <w:t>, and the impact on outstanding transactions,</w:t>
      </w:r>
    </w:p>
    <w:bookmarkEnd w:id="330"/>
    <w:bookmarkEnd w:id="329"/>
    <w:bookmarkStart w:id="331" w:name="idp140551545597472"/>
    <w:bookmarkStart w:id="332" w:name="para_091fbd17_7076_408c_ac9d_76924a3337"/>
    <w:p>
      <w:pPr>
        <w:numPr>
          <w:ilvl w:val="0"/>
          <w:numId w:val="13"/>
        </w:numPr>
        <w:tabs>
          <w:tab w:val="left" w:pos="180"/>
        </w:tabs>
        <w:spacing w:before="180" w:after="0" w:line="240" w:lineRule="auto"/>
        <w:ind w:left="180" w:right="0" w:hanging="180"/>
        <w:jc w:val="both"/>
      </w:pPr>
      <w:r>
        <w:rPr>
          <w:rFonts w:ascii="Arial" w:hAnsi="Arial"/>
          <w:color w:val="000000"/>
          <w:sz w:val="18"/>
        </w:rPr>
        <w:t>rules that govern the exchange of Command requests and responses,</w:t>
      </w:r>
    </w:p>
    <w:bookmarkEnd w:id="332"/>
    <w:bookmarkEnd w:id="331"/>
    <w:bookmarkStart w:id="333" w:name="idp140551545598784"/>
    <w:bookmarkStart w:id="334" w:name="para_176b0403_53d5_4a29_ba89_e0cdf61169"/>
    <w:p>
      <w:pPr>
        <w:numPr>
          <w:ilvl w:val="0"/>
          <w:numId w:val="13"/>
        </w:numPr>
        <w:tabs>
          <w:tab w:val="left" w:pos="180"/>
        </w:tabs>
        <w:spacing w:before="180" w:after="0" w:line="240" w:lineRule="auto"/>
        <w:ind w:left="180" w:right="0" w:hanging="180"/>
        <w:jc w:val="both"/>
      </w:pPr>
      <w:r>
        <w:rPr>
          <w:rFonts w:ascii="Arial" w:hAnsi="Arial"/>
          <w:color w:val="000000"/>
          <w:sz w:val="18"/>
        </w:rPr>
        <w:t>encoding rules necessary to construct Command Streams and Messages.</w:t>
      </w:r>
    </w:p>
    <w:bookmarkEnd w:id="334"/>
    <w:bookmarkEnd w:id="333"/>
    <w:bookmarkStart w:id="335" w:name="sect_6_8"/>
    <w:p>
      <w:pPr>
        <w:spacing w:before="180" w:after="0" w:line="240" w:lineRule="auto"/>
      </w:pPr>
      <w:r>
        <w:rPr>
          <w:rFonts w:ascii="Arial" w:hAnsi="Arial"/>
          <w:b/>
          <w:color w:val="000000"/>
          <w:sz w:val="28"/>
        </w:rPr>
        <w:t>6.8 PS3.8: Network Communication Support For Message Exchange</w:t>
      </w:r>
    </w:p>
    <w:bookmarkEnd w:id="335"/>
    <w:bookmarkStart w:id="336" w:name="para_4309f366_c769_4cb9_9e76_22a9f411ed"/>
    <w:p>
      <w:pPr>
        <w:spacing w:before="180" w:after="0" w:line="240" w:lineRule="auto"/>
        <w:jc w:val="both"/>
      </w:pPr>
      <w:hyperlink r:id="r127">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28">
        <w:r>
          <w:rPr>
            <w:rFonts w:ascii="Arial" w:hAnsi="Arial"/>
            <w:color w:val="000000"/>
            <w:sz w:val="18"/>
          </w:rPr>
          <w:t>PS3.3</w:t>
        </w:r>
      </w:hyperlink>
      <w:r>
        <w:rPr>
          <w:rFonts w:ascii="Arial" w:hAnsi="Arial"/>
          <w:color w:val="000000"/>
          <w:sz w:val="18"/>
        </w:rPr>
        <w:t xml:space="preserve">, </w:t>
      </w:r>
      <w:hyperlink r:id="r129">
        <w:r>
          <w:rPr>
            <w:rFonts w:ascii="Arial" w:hAnsi="Arial"/>
            <w:color w:val="000000"/>
            <w:sz w:val="18"/>
          </w:rPr>
          <w:t>PS3.4</w:t>
        </w:r>
      </w:hyperlink>
      <w:r>
        <w:rPr>
          <w:rFonts w:ascii="Arial" w:hAnsi="Arial"/>
          <w:color w:val="000000"/>
          <w:sz w:val="18"/>
        </w:rPr>
        <w:t xml:space="preserve">, </w:t>
      </w:r>
      <w:hyperlink r:id="r130">
        <w:r>
          <w:rPr>
            <w:rFonts w:ascii="Arial" w:hAnsi="Arial"/>
            <w:color w:val="000000"/>
            <w:sz w:val="18"/>
          </w:rPr>
          <w:t>PS3.5</w:t>
        </w:r>
      </w:hyperlink>
      <w:r>
        <w:rPr>
          <w:rFonts w:ascii="Arial" w:hAnsi="Arial"/>
          <w:color w:val="000000"/>
          <w:sz w:val="18"/>
        </w:rPr>
        <w:t xml:space="preserve">, </w:t>
      </w:r>
      <w:hyperlink r:id="r131">
        <w:r>
          <w:rPr>
            <w:rFonts w:ascii="Arial" w:hAnsi="Arial"/>
            <w:color w:val="000000"/>
            <w:sz w:val="18"/>
          </w:rPr>
          <w:t>PS3.6</w:t>
        </w:r>
      </w:hyperlink>
      <w:r>
        <w:rPr>
          <w:rFonts w:ascii="Arial" w:hAnsi="Arial"/>
          <w:color w:val="000000"/>
          <w:sz w:val="18"/>
        </w:rPr>
        <w:t xml:space="preserve">, and </w:t>
      </w:r>
      <w:hyperlink r:id="r132">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36"/>
    <w:bookmarkStart w:id="337" w:name="para_6b56fe55_502d_417d_9c24_ce083b2872"/>
    <w:p>
      <w:pPr>
        <w:spacing w:before="180" w:after="0" w:line="240" w:lineRule="auto"/>
        <w:jc w:val="both"/>
      </w:pPr>
      <w:r>
        <w:rPr>
          <w:rFonts w:ascii="Arial" w:hAnsi="Arial"/>
          <w:color w:val="000000"/>
          <w:sz w:val="18"/>
        </w:rPr>
        <w:t xml:space="preserve">The communication services specified in </w:t>
      </w:r>
      <w:hyperlink r:id="r133">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37"/>
    <w:bookmarkStart w:id="338"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38"/>
    <w:bookmarkStart w:id="339"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4">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39"/>
    <w:bookmarkStart w:id="340" w:name="sect_6_9"/>
    <w:p>
      <w:pPr>
        <w:spacing w:before="180" w:after="0" w:line="240" w:lineRule="auto"/>
      </w:pPr>
      <w:r>
        <w:rPr>
          <w:rFonts w:ascii="Arial" w:hAnsi="Arial"/>
          <w:b/>
          <w:color w:val="000000"/>
          <w:sz w:val="28"/>
        </w:rPr>
        <w:t>6.9 PS3.9: Retired (formerly Point-to-point Communication Support For Message Exchange)</w:t>
      </w:r>
    </w:p>
    <w:bookmarkEnd w:id="340"/>
    <w:bookmarkStart w:id="341"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41"/>
    <w:bookmarkStart w:id="342" w:name="sect_6_10"/>
    <w:p>
      <w:pPr>
        <w:spacing w:before="180" w:after="0" w:line="240" w:lineRule="auto"/>
      </w:pPr>
      <w:r>
        <w:rPr>
          <w:rFonts w:ascii="Arial" w:hAnsi="Arial"/>
          <w:b/>
          <w:color w:val="000000"/>
          <w:sz w:val="28"/>
        </w:rPr>
        <w:t>6.10 PS3.10 Media Storage and File Format</w:t>
      </w:r>
    </w:p>
    <w:bookmarkEnd w:id="342"/>
    <w:bookmarkStart w:id="343" w:name="para_32d11e4e_6d3f_4b68_a7f0_fb466b3314"/>
    <w:p>
      <w:pPr>
        <w:spacing w:before="180" w:after="0" w:line="240" w:lineRule="auto"/>
        <w:jc w:val="both"/>
      </w:pPr>
      <w:hyperlink r:id="r135">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43"/>
    <w:bookmarkStart w:id="344" w:name="idp140551545621648"/>
    <w:p>
      <w:pPr>
        <w:keepNext/>
        <w:spacing w:before="180" w:after="0" w:line="240" w:lineRule="auto"/>
        <w:ind w:left="360" w:right="360" w:firstLine="0"/>
        <w:jc w:val="both"/>
      </w:pPr>
      <w:r>
        <w:rPr>
          <w:rFonts w:ascii="Arial" w:hAnsi="Arial"/>
          <w:color w:val="000000"/>
          <w:sz w:val="18"/>
        </w:rPr>
        <w:t>Note</w:t>
      </w:r>
    </w:p>
    <w:bookmarkEnd w:id="344"/>
    <w:bookmarkStart w:id="345"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compares to the network model.</w:t>
      </w:r>
    </w:p>
    <w:bookmarkEnd w:id="345"/>
    <w:bookmarkStart w:id="346" w:name="para_2f9d8305_4758_4efb_aba7_d23368de95"/>
    <w:p>
      <w:pPr>
        <w:spacing w:before="180" w:after="0" w:line="240" w:lineRule="auto"/>
        <w:jc w:val="both"/>
      </w:pPr>
      <w:hyperlink r:id="r136">
        <w:r>
          <w:rPr>
            <w:rFonts w:ascii="Arial" w:hAnsi="Arial"/>
            <w:color w:val="000000"/>
            <w:sz w:val="18"/>
          </w:rPr>
          <w:t>PS3.10</w:t>
        </w:r>
      </w:hyperlink>
      <w:r>
        <w:rPr>
          <w:rFonts w:ascii="Arial" w:hAnsi="Arial"/>
          <w:color w:val="000000"/>
          <w:sz w:val="18"/>
        </w:rPr>
        <w:t xml:space="preserve"> Specifies:</w:t>
      </w:r>
    </w:p>
    <w:bookmarkEnd w:id="346"/>
    <w:bookmarkStart w:id="347" w:name="para_1d0a0a1c_48b2_4899_ac2c_b0a9572c4f"/>
    <w:p>
      <w:pPr>
        <w:spacing w:before="180" w:after="0" w:line="240" w:lineRule="auto"/>
        <w:jc w:val="both"/>
      </w:pPr>
    </w:p>
    <w:bookmarkEnd w:id="347"/>
    <w:bookmarkStart w:id="348" w:name="idp140551545626048"/>
    <w:bookmarkStart w:id="349" w:name="idp140551545626304"/>
    <w:bookmarkStart w:id="350" w:name="para_566ce5a4_469c_4a58_bd7e_702d7c4775"/>
    <w:p>
      <w:pPr>
        <w:numPr>
          <w:ilvl w:val="0"/>
          <w:numId w:val="14"/>
        </w:numPr>
        <w:tabs>
          <w:tab w:val="left" w:pos="180"/>
        </w:tabs>
        <w:spacing w:before="180" w:after="0" w:line="240" w:lineRule="auto"/>
        <w:ind w:left="180" w:right="0" w:hanging="180"/>
        <w:jc w:val="both"/>
      </w:pP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50"/>
    <w:bookmarkEnd w:id="349"/>
    <w:bookmarkEnd w:id="348"/>
    <w:bookmarkStart w:id="351" w:name="idp140551556129984"/>
    <w:bookmarkStart w:id="352" w:name="para_436bde1b_7b6a_4e43_8003_9c86d64731"/>
    <w:p>
      <w:pPr>
        <w:numPr>
          <w:ilvl w:val="0"/>
          <w:numId w:val="14"/>
        </w:numPr>
        <w:tabs>
          <w:tab w:val="left" w:pos="180"/>
        </w:tabs>
        <w:spacing w:before="180" w:after="0" w:line="240" w:lineRule="auto"/>
        <w:ind w:left="180" w:right="0" w:hanging="180"/>
        <w:jc w:val="both"/>
      </w:pPr>
      <w:r>
        <w:rPr>
          <w:rFonts w:ascii="Arial" w:hAnsi="Arial"/>
          <w:color w:val="000000"/>
          <w:sz w:val="18"/>
        </w:rPr>
        <w:t>a DICOM file format supporting the encapsulation of any Information Object;</w:t>
      </w:r>
    </w:p>
    <w:bookmarkEnd w:id="352"/>
    <w:bookmarkEnd w:id="351"/>
    <w:bookmarkStart w:id="353" w:name="idp140551556131200"/>
    <w:bookmarkStart w:id="354" w:name="para_7cabdd29_c973_426a_8d11_d86125cfc5"/>
    <w:p>
      <w:pPr>
        <w:numPr>
          <w:ilvl w:val="0"/>
          <w:numId w:val="14"/>
        </w:numPr>
        <w:tabs>
          <w:tab w:val="left" w:pos="180"/>
        </w:tabs>
        <w:spacing w:before="180" w:after="0" w:line="240" w:lineRule="auto"/>
        <w:ind w:left="180" w:right="0" w:hanging="180"/>
        <w:jc w:val="both"/>
      </w:pPr>
      <w:r>
        <w:rPr>
          <w:rFonts w:ascii="Arial" w:hAnsi="Arial"/>
          <w:color w:val="000000"/>
          <w:sz w:val="18"/>
        </w:rPr>
        <w:t>a secure DICOM file format supporting the encapsulation of a DICOM file format in a cryptographic envelope;</w:t>
      </w:r>
    </w:p>
    <w:bookmarkEnd w:id="354"/>
    <w:bookmarkEnd w:id="353"/>
    <w:bookmarkStart w:id="355" w:name="idp140551556132544"/>
    <w:bookmarkStart w:id="356" w:name="para_bdf5f8d1_e71c_4e1d_83b9_9456c05b88"/>
    <w:p>
      <w:pPr>
        <w:numPr>
          <w:ilvl w:val="0"/>
          <w:numId w:val="14"/>
        </w:numPr>
        <w:tabs>
          <w:tab w:val="left" w:pos="180"/>
        </w:tabs>
        <w:spacing w:before="180" w:after="0" w:line="240" w:lineRule="auto"/>
        <w:ind w:left="180" w:right="0" w:hanging="180"/>
        <w:jc w:val="both"/>
      </w:pPr>
      <w:r>
        <w:rPr>
          <w:rFonts w:ascii="Arial" w:hAnsi="Arial"/>
          <w:color w:val="000000"/>
          <w:sz w:val="18"/>
        </w:rPr>
        <w:t>a DICOM file service providing independence from the underlying media format and physical media.</w:t>
      </w:r>
    </w:p>
    <w:bookmarkEnd w:id="356"/>
    <w:bookmarkEnd w:id="355"/>
    <w:bookmarkStart w:id="357" w:name="para_a1601c9a_cb33_47e3_b14a_7cf21f9f18"/>
    <w:p>
      <w:pPr>
        <w:spacing w:before="180" w:after="0" w:line="240" w:lineRule="auto"/>
        <w:jc w:val="both"/>
      </w:pPr>
      <w:hyperlink r:id="r137">
        <w:r>
          <w:rPr>
            <w:rFonts w:ascii="Arial" w:hAnsi="Arial"/>
            <w:color w:val="000000"/>
            <w:sz w:val="18"/>
          </w:rPr>
          <w:t>PS3.10</w:t>
        </w:r>
      </w:hyperlink>
      <w:r>
        <w:rPr>
          <w:rFonts w:ascii="Arial" w:hAnsi="Arial"/>
          <w:color w:val="000000"/>
          <w:sz w:val="18"/>
        </w:rPr>
        <w:t xml:space="preserve"> defines various media storage concepts:</w:t>
      </w:r>
    </w:p>
    <w:bookmarkEnd w:id="357"/>
    <w:bookmarkStart w:id="358" w:name="para_abc792a9_3bfb_42c4_a9c1_bbfaaf5616"/>
    <w:p>
      <w:pPr>
        <w:spacing w:before="180" w:after="0" w:line="240" w:lineRule="auto"/>
        <w:jc w:val="both"/>
      </w:pPr>
    </w:p>
    <w:bookmarkEnd w:id="358"/>
    <w:bookmarkStart w:id="359" w:name="idp140551556136544"/>
    <w:bookmarkStart w:id="360" w:name="idp140551556136800"/>
    <w:bookmarkStart w:id="361" w:name="para_1eb4109f_4fa8_4d46_acfe_5bb0122146"/>
    <w:p>
      <w:pPr>
        <w:numPr>
          <w:ilvl w:val="0"/>
          <w:numId w:val="15"/>
        </w:numPr>
        <w:tabs>
          <w:tab w:val="left" w:pos="180"/>
        </w:tabs>
        <w:spacing w:before="180" w:after="0" w:line="240" w:lineRule="auto"/>
        <w:ind w:left="180" w:right="0" w:hanging="180"/>
        <w:jc w:val="both"/>
      </w:pPr>
      <w:r>
        <w:rPr>
          <w:rFonts w:ascii="Arial" w:hAnsi="Arial"/>
          <w:color w:val="000000"/>
          <w:sz w:val="18"/>
        </w:rPr>
        <w:t>the method to identify a set of files on a single medium</w:t>
      </w:r>
    </w:p>
    <w:bookmarkEnd w:id="361"/>
    <w:bookmarkEnd w:id="360"/>
    <w:bookmarkEnd w:id="359"/>
    <w:bookmarkStart w:id="362" w:name="idp140551556138032"/>
    <w:bookmarkStart w:id="363" w:name="para_7507dfdf_2352_4307_a121_392871095d"/>
    <w:p>
      <w:pPr>
        <w:numPr>
          <w:ilvl w:val="0"/>
          <w:numId w:val="15"/>
        </w:numPr>
        <w:tabs>
          <w:tab w:val="left" w:pos="180"/>
        </w:tabs>
        <w:spacing w:before="180" w:after="0" w:line="240" w:lineRule="auto"/>
        <w:ind w:left="180" w:right="0" w:hanging="180"/>
        <w:jc w:val="both"/>
      </w:pPr>
      <w:r>
        <w:rPr>
          <w:rFonts w:ascii="Arial" w:hAnsi="Arial"/>
          <w:color w:val="000000"/>
          <w:sz w:val="18"/>
        </w:rPr>
        <w:t>the method for naming a DICOM file within a specific file system</w:t>
      </w:r>
    </w:p>
    <w:bookmarkEnd w:id="363"/>
    <w:bookmarkEnd w:id="362"/>
    <w:bookmarkStart w:id="364" w:name="para_e81ea5d2_4863_42be_8734_20570f7095"/>
    <w:p>
      <w:pPr>
        <w:spacing w:before="180" w:after="0" w:line="240" w:lineRule="auto"/>
        <w:jc w:val="both"/>
      </w:pPr>
    </w:p>
    <w:bookmarkEnd w:id="364"/>
    <w:bookmarkStart w:id="365" w:name="figure_6_10_1"/>
    <w:bookmarkStart w:id="366" w:name="idp140551556141600"/>
    <w:p>
      <w:pPr>
        <w:spacing w:before="180" w:after="0" w:line="240" w:lineRule="auto"/>
        <w:jc w:val="center"/>
      </w:pPr>
      <w:r>
        <w:rPr>
          <w:rFonts w:ascii="Arial" w:hAnsi="Arial"/>
          <w:color w:val="000000"/>
          <w:sz w:val="18"/>
        </w:rPr>
        <w:drawing>
          <wp:inline>
            <wp:extent cx="4762500" cy="4381500"/>
            <wp:docPr id="7" name="Picture 3"/>
            <a:graphic>
              <a:graphicData uri="http://schemas.openxmlformats.org/drawingml/2006/picture">
                <p:pic>
                  <p:nvPicPr>
                    <p:cNvPr id="8" name="Picture 3"/>
                    <p:cNvPicPr/>
                  </p:nvPicPr>
                  <p:blipFill>
                    <a:blip r:embed="r138"/>
                    <a:srcRect/>
                    <a:stretch>
                      <a:fillRect/>
                    </a:stretch>
                  </p:blipFill>
                  <p:spPr>
                    <a:xfrm>
                      <a:off x="0" y="0"/>
                      <a:ext cx="4762500" cy="4381500"/>
                    </a:xfrm>
                    <a:prstGeom prst="rect"/>
                  </p:spPr>
                </p:pic>
              </a:graphicData>
            </a:graphic>
          </wp:inline>
        </w:drawing>
      </w:r>
    </w:p>
    <w:bookmarkEnd w:id="366"/>
    <w:bookmarkEnd w:id="365"/>
    <w:p>
      <w:pPr>
        <w:spacing w:before="216" w:after="0" w:line="240" w:lineRule="auto"/>
        <w:jc w:val="center"/>
      </w:pPr>
      <w:r>
        <w:rPr>
          <w:rFonts w:ascii="Arial" w:hAnsi="Arial"/>
          <w:b/>
          <w:color w:val="000000"/>
          <w:sz w:val="22"/>
        </w:rPr>
        <w:t>Figure 6.10-1. DICOM Media Communication Model</w:t>
      </w:r>
    </w:p>
    <w:bookmarkStart w:id="367" w:name="sect_6_11"/>
    <w:p>
      <w:pPr>
        <w:spacing w:before="180" w:after="0" w:line="240" w:lineRule="auto"/>
      </w:pPr>
      <w:r>
        <w:rPr>
          <w:rFonts w:ascii="Arial" w:hAnsi="Arial"/>
          <w:b/>
          <w:color w:val="000000"/>
          <w:sz w:val="28"/>
        </w:rPr>
        <w:t>6.11 PS3.11: Media Storage Application Profiles</w:t>
      </w:r>
    </w:p>
    <w:bookmarkEnd w:id="367"/>
    <w:bookmarkStart w:id="368" w:name="para_a62432f7_30dd_4cd5_a79a_dbc2473dea"/>
    <w:p>
      <w:pPr>
        <w:spacing w:before="180" w:after="0" w:line="240" w:lineRule="auto"/>
        <w:jc w:val="both"/>
      </w:pPr>
      <w:hyperlink r:id="r139">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0">
        <w:r>
          <w:rPr>
            <w:rFonts w:ascii="Arial" w:hAnsi="Arial"/>
            <w:color w:val="000000"/>
            <w:sz w:val="18"/>
          </w:rPr>
          <w:t>PS3.10</w:t>
        </w:r>
      </w:hyperlink>
      <w:r>
        <w:rPr>
          <w:rFonts w:ascii="Arial" w:hAnsi="Arial"/>
          <w:color w:val="000000"/>
          <w:sz w:val="18"/>
        </w:rPr>
        <w:t>, for the interchange of various types of information on storage media.</w:t>
      </w:r>
    </w:p>
    <w:bookmarkEnd w:id="368"/>
    <w:bookmarkStart w:id="369"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69"/>
    <w:bookmarkStart w:id="370" w:name="para_166da13d_8ed3_447d_87a6_24dd9be5a6"/>
    <w:p>
      <w:pPr>
        <w:spacing w:before="180" w:after="0" w:line="240" w:lineRule="auto"/>
        <w:jc w:val="both"/>
      </w:pPr>
    </w:p>
    <w:bookmarkEnd w:id="370"/>
    <w:bookmarkStart w:id="371" w:name="idp140551556149552"/>
    <w:bookmarkStart w:id="372" w:name="idp140551556149808"/>
    <w:bookmarkStart w:id="373" w:name="para_4b3ddf9c_73bd_425b_b2b4_fd0985f891"/>
    <w:p>
      <w:pPr>
        <w:numPr>
          <w:ilvl w:val="0"/>
          <w:numId w:val="16"/>
        </w:numPr>
        <w:tabs>
          <w:tab w:val="left" w:pos="180"/>
        </w:tabs>
        <w:spacing w:before="180" w:after="0" w:line="240" w:lineRule="auto"/>
        <w:ind w:left="180" w:right="0" w:hanging="180"/>
        <w:jc w:val="both"/>
      </w:pPr>
      <w:r>
        <w:rPr>
          <w:rFonts w:ascii="Arial" w:hAnsi="Arial"/>
          <w:color w:val="000000"/>
          <w:sz w:val="18"/>
        </w:rPr>
        <w:t>The name of the Application Profile, or the list of Application Profiles grouped in a related class</w:t>
      </w:r>
    </w:p>
    <w:bookmarkEnd w:id="373"/>
    <w:bookmarkEnd w:id="372"/>
    <w:bookmarkEnd w:id="371"/>
    <w:bookmarkStart w:id="374" w:name="idp140551556151120"/>
    <w:bookmarkStart w:id="375" w:name="para_899f02dc_86f4_457e_b334_2c4a25ad0f"/>
    <w:p>
      <w:pPr>
        <w:numPr>
          <w:ilvl w:val="0"/>
          <w:numId w:val="16"/>
        </w:numPr>
        <w:tabs>
          <w:tab w:val="left" w:pos="180"/>
        </w:tabs>
        <w:spacing w:before="180" w:after="0" w:line="240" w:lineRule="auto"/>
        <w:ind w:left="180" w:right="0" w:hanging="180"/>
        <w:jc w:val="both"/>
      </w:pPr>
      <w:r>
        <w:rPr>
          <w:rFonts w:ascii="Arial" w:hAnsi="Arial"/>
          <w:color w:val="000000"/>
          <w:sz w:val="18"/>
        </w:rPr>
        <w:t>A description of the clinical context of the Application Profile</w:t>
      </w:r>
    </w:p>
    <w:bookmarkEnd w:id="375"/>
    <w:bookmarkEnd w:id="374"/>
    <w:bookmarkStart w:id="376" w:name="idp140551556152336"/>
    <w:bookmarkStart w:id="377" w:name="para_afdcf75f_19f0_43ad_90d2_a027b3b995"/>
    <w:p>
      <w:pPr>
        <w:numPr>
          <w:ilvl w:val="0"/>
          <w:numId w:val="16"/>
        </w:numPr>
        <w:tabs>
          <w:tab w:val="left" w:pos="180"/>
        </w:tabs>
        <w:spacing w:before="180" w:after="0" w:line="240" w:lineRule="auto"/>
        <w:ind w:left="180" w:right="0" w:hanging="180"/>
        <w:jc w:val="both"/>
      </w:pPr>
      <w:r>
        <w:rPr>
          <w:rFonts w:ascii="Arial" w:hAnsi="Arial"/>
          <w:color w:val="000000"/>
          <w:sz w:val="18"/>
        </w:rPr>
        <w:t>The definition of the media storage Service Class with the device roles for the Application Profile and associated options</w:t>
      </w:r>
    </w:p>
    <w:bookmarkEnd w:id="377"/>
    <w:bookmarkEnd w:id="376"/>
    <w:bookmarkStart w:id="378" w:name="idp140551556153664"/>
    <w:bookmarkStart w:id="379" w:name="para_c25ae8a8_e0f5_43e0_966b_4390476834"/>
    <w:p>
      <w:pPr>
        <w:numPr>
          <w:ilvl w:val="0"/>
          <w:numId w:val="16"/>
        </w:numPr>
        <w:tabs>
          <w:tab w:val="left" w:pos="180"/>
        </w:tabs>
        <w:spacing w:before="180" w:after="0" w:line="240" w:lineRule="auto"/>
        <w:ind w:left="180" w:right="0" w:hanging="180"/>
        <w:jc w:val="both"/>
      </w:pPr>
      <w:r>
        <w:rPr>
          <w:rFonts w:ascii="Arial" w:hAnsi="Arial"/>
          <w:color w:val="000000"/>
          <w:sz w:val="18"/>
        </w:rPr>
        <w:t>Informative section describing the operational requirements of the Application Profile</w:t>
      </w:r>
    </w:p>
    <w:bookmarkEnd w:id="379"/>
    <w:bookmarkEnd w:id="378"/>
    <w:bookmarkStart w:id="380" w:name="idp140551556154912"/>
    <w:bookmarkStart w:id="381" w:name="para_caccab6f_655d_4a2f_aa59_3b584a7b30"/>
    <w:p>
      <w:pPr>
        <w:numPr>
          <w:ilvl w:val="0"/>
          <w:numId w:val="16"/>
        </w:numPr>
        <w:tabs>
          <w:tab w:val="left" w:pos="180"/>
        </w:tabs>
        <w:spacing w:before="180" w:after="0" w:line="240" w:lineRule="auto"/>
        <w:ind w:left="180" w:right="0" w:hanging="180"/>
        <w:jc w:val="both"/>
      </w:pPr>
      <w:r>
        <w:rPr>
          <w:rFonts w:ascii="Arial" w:hAnsi="Arial"/>
          <w:color w:val="000000"/>
          <w:sz w:val="18"/>
        </w:rPr>
        <w:t>Specification of the Information Object Classes and associated Information Objects supported and the encoding to be used for the data transfer</w:t>
      </w:r>
    </w:p>
    <w:bookmarkEnd w:id="381"/>
    <w:bookmarkEnd w:id="380"/>
    <w:bookmarkStart w:id="382" w:name="idp140551556156256"/>
    <w:bookmarkStart w:id="383" w:name="para_81652156_d1ed_40ba_b064_0b2034d261"/>
    <w:p>
      <w:pPr>
        <w:numPr>
          <w:ilvl w:val="0"/>
          <w:numId w:val="16"/>
        </w:numPr>
        <w:tabs>
          <w:tab w:val="left" w:pos="180"/>
        </w:tabs>
        <w:spacing w:before="180" w:after="0" w:line="240" w:lineRule="auto"/>
        <w:ind w:left="180" w:right="0" w:hanging="180"/>
        <w:jc w:val="both"/>
      </w:pPr>
      <w:r>
        <w:rPr>
          <w:rFonts w:ascii="Arial" w:hAnsi="Arial"/>
          <w:color w:val="000000"/>
          <w:sz w:val="18"/>
        </w:rPr>
        <w:t>The selection of media formats and physical media to be used</w:t>
      </w:r>
    </w:p>
    <w:bookmarkEnd w:id="383"/>
    <w:bookmarkEnd w:id="382"/>
    <w:bookmarkStart w:id="384" w:name="idp140551556157536"/>
    <w:bookmarkStart w:id="385" w:name="para_46399d8f_120b_4d84_b334_0b19e2f863"/>
    <w:p>
      <w:pPr>
        <w:numPr>
          <w:ilvl w:val="0"/>
          <w:numId w:val="16"/>
        </w:numPr>
        <w:tabs>
          <w:tab w:val="left" w:pos="180"/>
        </w:tabs>
        <w:spacing w:before="180" w:after="0" w:line="240" w:lineRule="auto"/>
        <w:ind w:left="180" w:right="0" w:hanging="180"/>
        <w:jc w:val="both"/>
      </w:pPr>
      <w:r>
        <w:rPr>
          <w:rFonts w:ascii="Arial" w:hAnsi="Arial"/>
          <w:color w:val="000000"/>
          <w:sz w:val="18"/>
        </w:rPr>
        <w:t>Other parameters that need to be specified to ensure interoperable media interchange</w:t>
      </w:r>
    </w:p>
    <w:bookmarkEnd w:id="385"/>
    <w:bookmarkEnd w:id="384"/>
    <w:bookmarkStart w:id="386" w:name="idp140551556158784"/>
    <w:bookmarkStart w:id="387" w:name="para_5745eccf_a2a4_4412_84e0_2d936abaa7"/>
    <w:p>
      <w:pPr>
        <w:numPr>
          <w:ilvl w:val="0"/>
          <w:numId w:val="16"/>
        </w:numPr>
        <w:tabs>
          <w:tab w:val="left" w:pos="180"/>
        </w:tabs>
        <w:spacing w:before="180" w:after="0" w:line="240" w:lineRule="auto"/>
        <w:ind w:left="180" w:right="0" w:hanging="180"/>
        <w:jc w:val="both"/>
      </w:pPr>
      <w:r>
        <w:rPr>
          <w:rFonts w:ascii="Arial" w:hAnsi="Arial"/>
          <w:color w:val="000000"/>
          <w:sz w:val="18"/>
        </w:rPr>
        <w:t>Security parameters that select the cryptographic techniques to be used with secure media storage Application Profiles</w:t>
      </w:r>
    </w:p>
    <w:bookmarkEnd w:id="387"/>
    <w:bookmarkEnd w:id="386"/>
    <w:bookmarkStart w:id="388"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388"/>
    <w:bookmarkStart w:id="389" w:name="idp140551556161376"/>
    <w:p>
      <w:pPr>
        <w:keepNext/>
        <w:spacing w:before="180" w:after="0" w:line="240" w:lineRule="auto"/>
        <w:ind w:left="360" w:right="360" w:firstLine="0"/>
        <w:jc w:val="both"/>
      </w:pPr>
      <w:r>
        <w:rPr>
          <w:rFonts w:ascii="Arial" w:hAnsi="Arial"/>
          <w:color w:val="000000"/>
          <w:sz w:val="18"/>
        </w:rPr>
        <w:t>Note</w:t>
      </w:r>
    </w:p>
    <w:bookmarkEnd w:id="389"/>
    <w:bookmarkStart w:id="390"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390"/>
    <w:bookmarkStart w:id="391" w:name="para_b5618d9a_e12f_4b59_8b9a_7df08c0251"/>
    <w:p>
      <w:pPr>
        <w:spacing w:before="180" w:after="0" w:line="240" w:lineRule="auto"/>
        <w:jc w:val="both"/>
      </w:pPr>
    </w:p>
    <w:bookmarkEnd w:id="391"/>
    <w:bookmarkStart w:id="392" w:name="figure_6_11_1"/>
    <w:bookmarkStart w:id="393" w:name="idp140551556165472"/>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1"/>
                    <a:srcRect/>
                    <a:stretch>
                      <a:fillRect/>
                    </a:stretch>
                  </p:blipFill>
                  <p:spPr>
                    <a:xfrm>
                      <a:off x="0" y="0"/>
                      <a:ext cx="4762500" cy="3714750"/>
                    </a:xfrm>
                    <a:prstGeom prst="rect"/>
                  </p:spPr>
                </p:pic>
              </a:graphicData>
            </a:graphic>
          </wp:inline>
        </w:drawing>
      </w:r>
    </w:p>
    <w:bookmarkEnd w:id="393"/>
    <w:bookmarkEnd w:id="392"/>
    <w:p>
      <w:pPr>
        <w:spacing w:before="216" w:after="0" w:line="240" w:lineRule="auto"/>
        <w:jc w:val="center"/>
      </w:pPr>
      <w:r>
        <w:rPr>
          <w:rFonts w:ascii="Arial" w:hAnsi="Arial"/>
          <w:b/>
          <w:color w:val="000000"/>
          <w:sz w:val="22"/>
        </w:rPr>
        <w:t>Figure 6.11-1. Relationship Between an Application Profile and Parts of DICOM</w:t>
      </w:r>
    </w:p>
    <w:bookmarkStart w:id="394" w:name="sect_6_12"/>
    <w:p>
      <w:pPr>
        <w:spacing w:before="180" w:after="0" w:line="240" w:lineRule="auto"/>
      </w:pPr>
      <w:r>
        <w:rPr>
          <w:rFonts w:ascii="Arial" w:hAnsi="Arial"/>
          <w:b/>
          <w:color w:val="000000"/>
          <w:sz w:val="28"/>
        </w:rPr>
        <w:t>6.12 PS3.12: Storage Functions and Media Formats For Data Interchange</w:t>
      </w:r>
    </w:p>
    <w:bookmarkEnd w:id="394"/>
    <w:bookmarkStart w:id="395" w:name="para_af72fe20_124f_485b_b042_5260c4f34f"/>
    <w:p>
      <w:pPr>
        <w:spacing w:before="180" w:after="0" w:line="240" w:lineRule="auto"/>
        <w:jc w:val="both"/>
      </w:pPr>
      <w:hyperlink r:id="r142">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395"/>
    <w:bookmarkStart w:id="396" w:name="para_b1b30cdc_f3e4_4ed3_a562_2729bf831d"/>
    <w:p>
      <w:pPr>
        <w:spacing w:before="180" w:after="0" w:line="240" w:lineRule="auto"/>
        <w:jc w:val="both"/>
      </w:pPr>
    </w:p>
    <w:bookmarkEnd w:id="396"/>
    <w:bookmarkStart w:id="397" w:name="idp140551556171280"/>
    <w:bookmarkStart w:id="398" w:name="idp140551556171536"/>
    <w:bookmarkStart w:id="399" w:name="para_31c3837c_b48e_45f7_885f_28a3e72e6c"/>
    <w:p>
      <w:pPr>
        <w:numPr>
          <w:ilvl w:val="0"/>
          <w:numId w:val="17"/>
        </w:numPr>
        <w:tabs>
          <w:tab w:val="left" w:pos="180"/>
        </w:tabs>
        <w:spacing w:before="180" w:after="0" w:line="240" w:lineRule="auto"/>
        <w:ind w:left="180" w:right="0" w:hanging="180"/>
        <w:jc w:val="both"/>
      </w:pPr>
      <w:r>
        <w:rPr>
          <w:rFonts w:ascii="Arial" w:hAnsi="Arial"/>
          <w:color w:val="000000"/>
          <w:sz w:val="18"/>
        </w:rPr>
        <w:t>A structure for describing the relationship between the media storage model and a specific physical media and media format.</w:t>
      </w:r>
    </w:p>
    <w:bookmarkEnd w:id="399"/>
    <w:bookmarkEnd w:id="398"/>
    <w:bookmarkEnd w:id="397"/>
    <w:bookmarkStart w:id="400" w:name="idp140551556172864"/>
    <w:bookmarkStart w:id="401" w:name="para_73bb8a05_ba8c_46d9_bad3_74a58ddc4d"/>
    <w:p>
      <w:pPr>
        <w:numPr>
          <w:ilvl w:val="0"/>
          <w:numId w:val="17"/>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401"/>
    <w:bookmarkEnd w:id="400"/>
    <w:bookmarkStart w:id="402" w:name="sect_6_13"/>
    <w:p>
      <w:pPr>
        <w:spacing w:before="180" w:after="0" w:line="240" w:lineRule="auto"/>
      </w:pPr>
      <w:r>
        <w:rPr>
          <w:rFonts w:ascii="Arial" w:hAnsi="Arial"/>
          <w:b/>
          <w:color w:val="000000"/>
          <w:sz w:val="28"/>
        </w:rPr>
        <w:t>6.13 PS3.13: Retired (formerly Print Management Point-to-point Communication Support)</w:t>
      </w:r>
    </w:p>
    <w:bookmarkEnd w:id="402"/>
    <w:bookmarkStart w:id="403"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03"/>
    <w:bookmarkStart w:id="404" w:name="sect_6_14"/>
    <w:p>
      <w:pPr>
        <w:spacing w:before="180" w:after="0" w:line="240" w:lineRule="auto"/>
      </w:pPr>
      <w:r>
        <w:rPr>
          <w:rFonts w:ascii="Arial" w:hAnsi="Arial"/>
          <w:b/>
          <w:color w:val="000000"/>
          <w:sz w:val="28"/>
        </w:rPr>
        <w:t>6.14 PS3.14: Grayscale Standard Display Function</w:t>
      </w:r>
    </w:p>
    <w:bookmarkEnd w:id="404"/>
    <w:bookmarkStart w:id="405" w:name="para_3a21ac02_2d73_4d25_9535_05ea129120"/>
    <w:p>
      <w:pPr>
        <w:spacing w:before="180" w:after="0" w:line="240" w:lineRule="auto"/>
        <w:jc w:val="both"/>
      </w:pPr>
      <w:hyperlink r:id="r143">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05"/>
    <w:bookmarkStart w:id="406"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06"/>
    <w:bookmarkStart w:id="407" w:name="sect_6_15"/>
    <w:p>
      <w:pPr>
        <w:spacing w:before="180" w:after="0" w:line="240" w:lineRule="auto"/>
      </w:pPr>
      <w:r>
        <w:rPr>
          <w:rFonts w:ascii="Arial" w:hAnsi="Arial"/>
          <w:b/>
          <w:color w:val="000000"/>
          <w:sz w:val="28"/>
        </w:rPr>
        <w:t>6.15 PS3.15: Security and System Management Profiles</w:t>
      </w:r>
    </w:p>
    <w:bookmarkEnd w:id="407"/>
    <w:bookmarkStart w:id="408" w:name="para_429a2f8d_ccae_47fb_8cc6_17d821b250"/>
    <w:p>
      <w:pPr>
        <w:spacing w:before="180" w:after="0" w:line="240" w:lineRule="auto"/>
        <w:jc w:val="both"/>
      </w:pPr>
      <w:hyperlink r:id="r144">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08"/>
    <w:bookmarkStart w:id="409"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09"/>
    <w:bookmarkStart w:id="410" w:name="sect_6_16"/>
    <w:p>
      <w:pPr>
        <w:spacing w:before="180" w:after="0" w:line="240" w:lineRule="auto"/>
      </w:pPr>
      <w:r>
        <w:rPr>
          <w:rFonts w:ascii="Arial" w:hAnsi="Arial"/>
          <w:b/>
          <w:color w:val="000000"/>
          <w:sz w:val="28"/>
        </w:rPr>
        <w:t>6.16 PS3.16: Content Mapping Resource</w:t>
      </w:r>
    </w:p>
    <w:bookmarkEnd w:id="410"/>
    <w:bookmarkStart w:id="411" w:name="para_615ffc16_e560_4246_8d19_bfc59ef047"/>
    <w:p>
      <w:pPr>
        <w:spacing w:before="180" w:after="0" w:line="240" w:lineRule="auto"/>
        <w:jc w:val="both"/>
      </w:pPr>
      <w:hyperlink r:id="r145">
        <w:r>
          <w:rPr>
            <w:rFonts w:ascii="Arial" w:hAnsi="Arial"/>
            <w:color w:val="000000"/>
            <w:sz w:val="18"/>
          </w:rPr>
          <w:t>PS3.16</w:t>
        </w:r>
      </w:hyperlink>
      <w:r>
        <w:rPr>
          <w:rFonts w:ascii="Arial" w:hAnsi="Arial"/>
          <w:color w:val="000000"/>
          <w:sz w:val="18"/>
        </w:rPr>
        <w:t xml:space="preserve"> of the DICOM Standard specifies:</w:t>
      </w:r>
    </w:p>
    <w:bookmarkEnd w:id="411"/>
    <w:bookmarkStart w:id="412" w:name="para_87e7d86c_f1dd_42bd_8bbe_cddece4ecf"/>
    <w:p>
      <w:pPr>
        <w:spacing w:before="180" w:after="0" w:line="240" w:lineRule="auto"/>
        <w:jc w:val="both"/>
      </w:pPr>
    </w:p>
    <w:bookmarkEnd w:id="412"/>
    <w:bookmarkStart w:id="413" w:name="idp140551556190576"/>
    <w:bookmarkStart w:id="414" w:name="idp140551556190832"/>
    <w:bookmarkStart w:id="415" w:name="para_74b14a70_9d77_41cc_92af_58bab13be4"/>
    <w:p>
      <w:pPr>
        <w:numPr>
          <w:ilvl w:val="0"/>
          <w:numId w:val="18"/>
        </w:numPr>
        <w:tabs>
          <w:tab w:val="left" w:pos="180"/>
        </w:tabs>
        <w:spacing w:before="180" w:after="0" w:line="240" w:lineRule="auto"/>
        <w:ind w:left="180" w:right="0" w:hanging="180"/>
        <w:jc w:val="both"/>
      </w:pPr>
      <w:r>
        <w:rPr>
          <w:rFonts w:ascii="Arial" w:hAnsi="Arial"/>
          <w:color w:val="000000"/>
          <w:sz w:val="18"/>
        </w:rPr>
        <w:t>templates for structuring documents as DICOM Information Objects</w:t>
      </w:r>
    </w:p>
    <w:bookmarkEnd w:id="415"/>
    <w:bookmarkEnd w:id="414"/>
    <w:bookmarkEnd w:id="413"/>
    <w:bookmarkStart w:id="416" w:name="idp140551556192128"/>
    <w:bookmarkStart w:id="417" w:name="para_406a8a15_d6e7_40bb_8d07_07c63d5e18"/>
    <w:p>
      <w:pPr>
        <w:numPr>
          <w:ilvl w:val="0"/>
          <w:numId w:val="18"/>
        </w:numPr>
        <w:tabs>
          <w:tab w:val="left" w:pos="180"/>
        </w:tabs>
        <w:spacing w:before="180" w:after="0" w:line="240" w:lineRule="auto"/>
        <w:ind w:left="180" w:right="0" w:hanging="180"/>
        <w:jc w:val="both"/>
      </w:pPr>
      <w:r>
        <w:rPr>
          <w:rFonts w:ascii="Arial" w:hAnsi="Arial"/>
          <w:color w:val="000000"/>
          <w:sz w:val="18"/>
        </w:rPr>
        <w:t>sets of coded terms for use in Information Objects</w:t>
      </w:r>
    </w:p>
    <w:bookmarkEnd w:id="417"/>
    <w:bookmarkEnd w:id="416"/>
    <w:bookmarkStart w:id="418" w:name="idp140551556193360"/>
    <w:bookmarkStart w:id="419" w:name="para_b7bee21b_203d_4c1e_aa1e_1375c493f6"/>
    <w:p>
      <w:pPr>
        <w:numPr>
          <w:ilvl w:val="0"/>
          <w:numId w:val="18"/>
        </w:numPr>
        <w:tabs>
          <w:tab w:val="left" w:pos="180"/>
        </w:tabs>
        <w:spacing w:before="180" w:after="0" w:line="240" w:lineRule="auto"/>
        <w:ind w:left="180" w:right="0" w:hanging="180"/>
        <w:jc w:val="both"/>
      </w:pPr>
      <w:r>
        <w:rPr>
          <w:rFonts w:ascii="Arial" w:hAnsi="Arial"/>
          <w:color w:val="000000"/>
          <w:sz w:val="18"/>
        </w:rPr>
        <w:t>a lexicon of terms defined and maintained by DICOM</w:t>
      </w:r>
    </w:p>
    <w:bookmarkEnd w:id="419"/>
    <w:bookmarkEnd w:id="418"/>
    <w:bookmarkStart w:id="420" w:name="idp140551556194640"/>
    <w:bookmarkStart w:id="421" w:name="para_f4d6ed16_490c_4436_884e_e3103c55e7"/>
    <w:p>
      <w:pPr>
        <w:numPr>
          <w:ilvl w:val="0"/>
          <w:numId w:val="18"/>
        </w:numPr>
        <w:tabs>
          <w:tab w:val="left" w:pos="180"/>
        </w:tabs>
        <w:spacing w:before="180" w:after="0" w:line="240" w:lineRule="auto"/>
        <w:ind w:left="180" w:right="0" w:hanging="180"/>
        <w:jc w:val="both"/>
      </w:pPr>
      <w:r>
        <w:rPr>
          <w:rFonts w:ascii="Arial" w:hAnsi="Arial"/>
          <w:color w:val="000000"/>
          <w:sz w:val="18"/>
        </w:rPr>
        <w:t>country specific translations of coded terms</w:t>
      </w:r>
    </w:p>
    <w:bookmarkEnd w:id="421"/>
    <w:bookmarkEnd w:id="420"/>
    <w:bookmarkStart w:id="422" w:name="sect_6_17"/>
    <w:p>
      <w:pPr>
        <w:spacing w:before="180" w:after="0" w:line="240" w:lineRule="auto"/>
      </w:pPr>
      <w:r>
        <w:rPr>
          <w:rFonts w:ascii="Arial" w:hAnsi="Arial"/>
          <w:b/>
          <w:color w:val="000000"/>
          <w:sz w:val="28"/>
        </w:rPr>
        <w:t>6.17 PS3.17: Explanatory Information</w:t>
      </w:r>
    </w:p>
    <w:bookmarkEnd w:id="422"/>
    <w:bookmarkStart w:id="423" w:name="para_7c092949_e655_425f_b758_77667295d2"/>
    <w:p>
      <w:pPr>
        <w:spacing w:before="180" w:after="0" w:line="240" w:lineRule="auto"/>
        <w:jc w:val="both"/>
      </w:pPr>
      <w:hyperlink r:id="r146">
        <w:r>
          <w:rPr>
            <w:rFonts w:ascii="Arial" w:hAnsi="Arial"/>
            <w:color w:val="000000"/>
            <w:sz w:val="18"/>
          </w:rPr>
          <w:t>PS3.17</w:t>
        </w:r>
      </w:hyperlink>
      <w:r>
        <w:rPr>
          <w:rFonts w:ascii="Arial" w:hAnsi="Arial"/>
          <w:color w:val="000000"/>
          <w:sz w:val="18"/>
        </w:rPr>
        <w:t xml:space="preserve"> of the DICOM Standard specifies:</w:t>
      </w:r>
    </w:p>
    <w:bookmarkEnd w:id="423"/>
    <w:bookmarkStart w:id="424" w:name="para_9aed0d4d_6ed0_4153_b21b_7a5e9b0c13"/>
    <w:p>
      <w:pPr>
        <w:spacing w:before="180" w:after="0" w:line="240" w:lineRule="auto"/>
        <w:jc w:val="both"/>
      </w:pPr>
    </w:p>
    <w:bookmarkEnd w:id="424"/>
    <w:bookmarkStart w:id="425" w:name="idp140551556199984"/>
    <w:bookmarkStart w:id="426" w:name="idp140551556200240"/>
    <w:bookmarkStart w:id="427" w:name="para_22758d51_f886_48a2_a71a_51dc506ddf"/>
    <w:p>
      <w:pPr>
        <w:numPr>
          <w:ilvl w:val="0"/>
          <w:numId w:val="19"/>
        </w:numPr>
        <w:tabs>
          <w:tab w:val="left" w:pos="180"/>
        </w:tabs>
        <w:spacing w:before="180" w:after="0" w:line="240" w:lineRule="auto"/>
        <w:ind w:left="180" w:right="0" w:hanging="180"/>
        <w:jc w:val="both"/>
      </w:pPr>
      <w:r>
        <w:rPr>
          <w:rFonts w:ascii="Arial" w:hAnsi="Arial"/>
          <w:color w:val="000000"/>
          <w:sz w:val="18"/>
        </w:rPr>
        <w:t>informative and normative annexes containing explanatory information</w:t>
      </w:r>
    </w:p>
    <w:bookmarkEnd w:id="427"/>
    <w:bookmarkEnd w:id="426"/>
    <w:bookmarkEnd w:id="425"/>
    <w:bookmarkStart w:id="428" w:name="sect_6_18"/>
    <w:p>
      <w:pPr>
        <w:spacing w:before="180" w:after="0" w:line="240" w:lineRule="auto"/>
      </w:pPr>
      <w:r>
        <w:rPr>
          <w:rFonts w:ascii="Arial" w:hAnsi="Arial"/>
          <w:b/>
          <w:color w:val="000000"/>
          <w:sz w:val="28"/>
        </w:rPr>
        <w:t>6.18 PS3.18: Web Services</w:t>
      </w:r>
    </w:p>
    <w:bookmarkEnd w:id="428"/>
    <w:bookmarkStart w:id="429" w:name="para_4a2bda40_4c5d_480f_ab83_c3a4b7185e"/>
    <w:p>
      <w:pPr>
        <w:spacing w:before="180" w:after="0" w:line="240" w:lineRule="auto"/>
        <w:jc w:val="both"/>
      </w:pPr>
      <w:hyperlink r:id="r147">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29"/>
    <w:bookmarkStart w:id="430"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30"/>
    <w:bookmarkStart w:id="431"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48">
        <w:r>
          <w:rPr>
            <w:rFonts w:ascii="Arial" w:hAnsi="Arial"/>
            <w:color w:val="000000"/>
            <w:sz w:val="18"/>
          </w:rPr>
          <w:t>PS3.4</w:t>
        </w:r>
      </w:hyperlink>
      <w:r>
        <w:rPr>
          <w:rFonts w:ascii="Arial" w:hAnsi="Arial"/>
          <w:color w:val="000000"/>
          <w:sz w:val="18"/>
        </w:rPr>
        <w:t xml:space="preserve"> and </w:t>
      </w:r>
      <w:hyperlink r:id="r149">
        <w:r>
          <w:rPr>
            <w:rFonts w:ascii="Arial" w:hAnsi="Arial"/>
            <w:color w:val="000000"/>
            <w:sz w:val="18"/>
          </w:rPr>
          <w:t>PS3.7</w:t>
        </w:r>
      </w:hyperlink>
      <w:r>
        <w:rPr>
          <w:rFonts w:ascii="Arial" w:hAnsi="Arial"/>
          <w:color w:val="000000"/>
          <w:sz w:val="18"/>
        </w:rPr>
        <w:t>, which is to say that the HTTP server can act as a proxy for the DICOM SCP.</w:t>
      </w:r>
    </w:p>
    <w:bookmarkEnd w:id="431"/>
    <w:bookmarkStart w:id="432" w:name="sect_6_19"/>
    <w:p>
      <w:pPr>
        <w:spacing w:before="180" w:after="0" w:line="240" w:lineRule="auto"/>
      </w:pPr>
      <w:r>
        <w:rPr>
          <w:rFonts w:ascii="Arial" w:hAnsi="Arial"/>
          <w:b/>
          <w:color w:val="000000"/>
          <w:sz w:val="28"/>
        </w:rPr>
        <w:t>6.19 PS3.19: Application Hosting</w:t>
      </w:r>
    </w:p>
    <w:bookmarkEnd w:id="432"/>
    <w:bookmarkStart w:id="433" w:name="para_e583b063_0635_434a_adaf_2f94304038"/>
    <w:p>
      <w:pPr>
        <w:spacing w:before="180" w:after="0" w:line="240" w:lineRule="auto"/>
        <w:jc w:val="both"/>
      </w:pPr>
      <w:hyperlink r:id="r150">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33"/>
    <w:bookmarkStart w:id="434" w:name="para_ff88e04c_9747_4f6c_aa9b_70920e3eec"/>
    <w:p>
      <w:pPr>
        <w:spacing w:before="180" w:after="0" w:line="240" w:lineRule="auto"/>
        <w:jc w:val="both"/>
      </w:pPr>
    </w:p>
    <w:bookmarkEnd w:id="434"/>
    <w:bookmarkStart w:id="435" w:name="figure_6_19_1"/>
    <w:bookmarkStart w:id="436" w:name="idp140551556215680"/>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1"/>
                    <a:srcRect/>
                    <a:stretch>
                      <a:fillRect/>
                    </a:stretch>
                  </p:blipFill>
                  <p:spPr>
                    <a:xfrm>
                      <a:off x="0" y="0"/>
                      <a:ext cx="4762500" cy="1581150"/>
                    </a:xfrm>
                    <a:prstGeom prst="rect"/>
                  </p:spPr>
                </p:pic>
              </a:graphicData>
            </a:graphic>
          </wp:inline>
        </w:drawing>
      </w:r>
    </w:p>
    <w:bookmarkEnd w:id="436"/>
    <w:bookmarkEnd w:id="435"/>
    <w:p>
      <w:pPr>
        <w:spacing w:before="216" w:after="0" w:line="240" w:lineRule="auto"/>
        <w:jc w:val="center"/>
      </w:pPr>
      <w:r>
        <w:rPr>
          <w:rFonts w:ascii="Arial" w:hAnsi="Arial"/>
          <w:b/>
          <w:color w:val="000000"/>
          <w:sz w:val="22"/>
        </w:rPr>
        <w:t>Figure 6.19-1. Interface Between a Hosted Application and a Hosting System</w:t>
      </w:r>
    </w:p>
    <w:bookmarkStart w:id="437"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2">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37"/>
    <w:bookmarkStart w:id="438" w:name="para_0b44cd72_f5aa_46c9_af83_f6cb159b8f"/>
    <w:p>
      <w:pPr>
        <w:spacing w:before="180" w:after="0" w:line="240" w:lineRule="auto"/>
        <w:jc w:val="both"/>
      </w:pPr>
    </w:p>
    <w:bookmarkEnd w:id="438"/>
    <w:bookmarkStart w:id="439" w:name="figure_6_19_2"/>
    <w:bookmarkStart w:id="440" w:name="idp140551556222512"/>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3"/>
                    <a:srcRect/>
                    <a:stretch>
                      <a:fillRect/>
                    </a:stretch>
                  </p:blipFill>
                  <p:spPr>
                    <a:xfrm>
                      <a:off x="0" y="0"/>
                      <a:ext cx="4762500" cy="1905000"/>
                    </a:xfrm>
                    <a:prstGeom prst="rect"/>
                  </p:spPr>
                </p:pic>
              </a:graphicData>
            </a:graphic>
          </wp:inline>
        </w:drawing>
      </w:r>
    </w:p>
    <w:bookmarkEnd w:id="440"/>
    <w:bookmarkEnd w:id="439"/>
    <w:p>
      <w:pPr>
        <w:spacing w:before="216" w:after="0" w:line="240" w:lineRule="auto"/>
        <w:jc w:val="center"/>
      </w:pPr>
      <w:r>
        <w:rPr>
          <w:rFonts w:ascii="Arial" w:hAnsi="Arial"/>
          <w:b/>
          <w:color w:val="000000"/>
          <w:sz w:val="22"/>
        </w:rPr>
        <w:t>Figure 6.19-2. Illustration of Platform Independence via the Hosted Application</w:t>
      </w:r>
    </w:p>
    <w:bookmarkStart w:id="441" w:name="para_d544f8fd_c62d_4a4c_a383_39bc8fc05a"/>
    <w:p>
      <w:pPr>
        <w:spacing w:before="180" w:after="0" w:line="240" w:lineRule="auto"/>
        <w:jc w:val="both"/>
      </w:pPr>
      <w:hyperlink r:id="r154">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5">
        <w:r>
          <w:rPr>
            <w:rFonts w:ascii="Arial" w:hAnsi="Arial"/>
            <w:color w:val="000000"/>
            <w:sz w:val="18"/>
          </w:rPr>
          <w:t>PS3.19</w:t>
        </w:r>
      </w:hyperlink>
      <w:r>
        <w:rPr>
          <w:rFonts w:ascii="Arial" w:hAnsi="Arial"/>
          <w:color w:val="000000"/>
          <w:sz w:val="18"/>
        </w:rPr>
        <w:t xml:space="preserve"> also defines the data models that are used by the API.</w:t>
      </w:r>
    </w:p>
    <w:bookmarkEnd w:id="441"/>
    <w:bookmarkStart w:id="442" w:name="sect_6_20"/>
    <w:p>
      <w:pPr>
        <w:spacing w:before="180" w:after="0" w:line="240" w:lineRule="auto"/>
      </w:pPr>
      <w:r>
        <w:rPr>
          <w:rFonts w:ascii="Arial" w:hAnsi="Arial"/>
          <w:b/>
          <w:color w:val="000000"/>
          <w:sz w:val="28"/>
        </w:rPr>
        <w:t>6.20 PS3.20: Imaging Reports using HL7 Clinical Document Architecture</w:t>
      </w:r>
    </w:p>
    <w:bookmarkEnd w:id="442"/>
    <w:bookmarkStart w:id="443" w:name="para_ec628c68_d210_4339_a802_52ac4b4be8"/>
    <w:p>
      <w:pPr>
        <w:spacing w:before="180" w:after="0" w:line="240" w:lineRule="auto"/>
        <w:jc w:val="both"/>
      </w:pPr>
      <w:hyperlink r:id="r156">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43"/>
    <w:bookmarkStart w:id="444" w:name="para_90f8ff36_6cea_439e_a990_f016266640"/>
    <w:p>
      <w:pPr>
        <w:spacing w:before="180" w:after="0" w:line="240" w:lineRule="auto"/>
        <w:jc w:val="both"/>
      </w:pPr>
      <w:hyperlink r:id="r157">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44"/>
    <w:bookmarkStart w:id="445"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45"/>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46" w:name="chapter_7"/>
    <w:p>
      <w:pPr>
        <w:keepNext/>
        <w:spacing w:before="180" w:after="0" w:line="240" w:lineRule="auto"/>
      </w:pPr>
      <w:r>
        <w:rPr>
          <w:rFonts w:ascii="Arial" w:hAnsi="Arial"/>
          <w:b/>
          <w:color w:val="000000"/>
          <w:sz w:val="50"/>
        </w:rPr>
        <w:t>7 Referencing The DICOM Standard</w:t>
      </w:r>
    </w:p>
    <w:bookmarkEnd w:id="446"/>
    <w:bookmarkStart w:id="447"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47"/>
    <w:bookmarkStart w:id="448"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4">
        <w:r>
          <w:rPr>
            <w:rFonts w:ascii="Arial" w:hAnsi="Arial"/>
            <w:color w:val="000000"/>
            <w:sz w:val="18"/>
          </w:rPr>
          <w:t>PS3.4</w:t>
        </w:r>
      </w:hyperlink>
      <w:r>
        <w:rPr>
          <w:rFonts w:ascii="Arial" w:hAnsi="Arial"/>
          <w:color w:val="000000"/>
          <w:sz w:val="18"/>
        </w:rPr>
        <w:t xml:space="preserve">), Web Services (see </w:t>
      </w:r>
      <w:hyperlink r:id="r165">
        <w:r>
          <w:rPr>
            <w:rFonts w:ascii="Arial" w:hAnsi="Arial"/>
            <w:color w:val="000000"/>
            <w:sz w:val="18"/>
          </w:rPr>
          <w:t>PS3.18</w:t>
        </w:r>
      </w:hyperlink>
      <w:r>
        <w:rPr>
          <w:rFonts w:ascii="Arial" w:hAnsi="Arial"/>
          <w:color w:val="000000"/>
          <w:sz w:val="18"/>
        </w:rPr>
        <w:t xml:space="preserve">), media interchange (see </w:t>
      </w:r>
      <w:hyperlink r:id="r166">
        <w:r>
          <w:rPr>
            <w:rFonts w:ascii="Arial" w:hAnsi="Arial"/>
            <w:color w:val="000000"/>
            <w:sz w:val="18"/>
          </w:rPr>
          <w:t>Annex I “Media Storage Service Class (Normative)” in PS3.4</w:t>
        </w:r>
      </w:hyperlink>
      <w:r>
        <w:rPr>
          <w:rFonts w:ascii="Arial" w:hAnsi="Arial"/>
          <w:color w:val="000000"/>
          <w:sz w:val="18"/>
        </w:rPr>
        <w:t xml:space="preserve"> and </w:t>
      </w:r>
      <w:hyperlink r:id="r167">
        <w:r>
          <w:rPr>
            <w:rFonts w:ascii="Arial" w:hAnsi="Arial"/>
            <w:color w:val="000000"/>
            <w:sz w:val="18"/>
          </w:rPr>
          <w:t>PS3.10</w:t>
        </w:r>
      </w:hyperlink>
      <w:r>
        <w:rPr>
          <w:rFonts w:ascii="Arial" w:hAnsi="Arial"/>
          <w:color w:val="000000"/>
          <w:sz w:val="18"/>
        </w:rPr>
        <w:t xml:space="preserve">), or the hosted application API (see </w:t>
      </w:r>
      <w:hyperlink r:id="r168">
        <w:r>
          <w:rPr>
            <w:rFonts w:ascii="Arial" w:hAnsi="Arial"/>
            <w:color w:val="000000"/>
            <w:sz w:val="18"/>
          </w:rPr>
          <w:t>PS3.19</w:t>
        </w:r>
      </w:hyperlink>
      <w:r>
        <w:rPr>
          <w:rFonts w:ascii="Arial" w:hAnsi="Arial"/>
          <w:color w:val="000000"/>
          <w:sz w:val="18"/>
        </w:rPr>
        <w:t xml:space="preserve">). Additional conformance claims may be made to Profiles (see </w:t>
      </w:r>
      <w:hyperlink r:id="r169">
        <w:r>
          <w:rPr>
            <w:rFonts w:ascii="Arial" w:hAnsi="Arial"/>
            <w:color w:val="000000"/>
            <w:sz w:val="18"/>
          </w:rPr>
          <w:t>PS3.11</w:t>
        </w:r>
      </w:hyperlink>
      <w:r>
        <w:rPr>
          <w:rFonts w:ascii="Arial" w:hAnsi="Arial"/>
          <w:color w:val="000000"/>
          <w:sz w:val="18"/>
        </w:rPr>
        <w:t xml:space="preserve"> and </w:t>
      </w:r>
      <w:hyperlink r:id="r170">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448"/>
    <w:bookmarkStart w:id="449"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49"/>
    <w:bookmarkStart w:id="450"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1">
        <w:r>
          <w:rPr>
            <w:rFonts w:ascii="Arial" w:hAnsi="Arial"/>
            <w:color w:val="000000"/>
            <w:sz w:val="18"/>
          </w:rPr>
          <w:t>http://​medical.nema.org/</w:t>
        </w:r>
      </w:hyperlink>
      <w:r>
        <w:rPr>
          <w:rFonts w:ascii="Arial" w:hAnsi="Arial"/>
          <w:color w:val="000000"/>
          <w:sz w:val="18"/>
        </w:rPr>
        <w:t>)</w:t>
      </w:r>
    </w:p>
    <w:bookmarkEnd w:id="450"/>
    <w:bookmarkStart w:id="451" w:name="para_7a2a65fd_ab52_4916_a401_f4ac4a3145"/>
    <w:p>
      <w:pPr>
        <w:spacing w:before="180" w:after="0" w:line="240" w:lineRule="auto"/>
        <w:jc w:val="both"/>
      </w:pPr>
      <w:r>
        <w:rPr>
          <w:rFonts w:ascii="Arial" w:hAnsi="Arial"/>
          <w:color w:val="000000"/>
          <w:sz w:val="18"/>
        </w:rPr>
        <w:t xml:space="preserve">The requirements of this section do not override the requirement to provide a DICOM Conformance Statement as described in </w:t>
      </w:r>
      <w:hyperlink r:id="r172">
        <w:r>
          <w:rPr>
            <w:rFonts w:ascii="Arial" w:hAnsi="Arial"/>
            <w:color w:val="000000"/>
            <w:sz w:val="18"/>
          </w:rPr>
          <w:t>PS3.2</w:t>
        </w:r>
      </w:hyperlink>
      <w:r>
        <w:rPr>
          <w:rFonts w:ascii="Arial" w:hAnsi="Arial"/>
          <w:color w:val="000000"/>
          <w:sz w:val="18"/>
        </w:rPr>
        <w:t>.</w:t>
      </w:r>
    </w:p>
    <w:bookmarkEnd w:id="451"/>
    <w:bookmarkStart w:id="452"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 when they are made outside the context of a DICOM Conformance Statement (e.g., in customer requirements):</w:t>
      </w:r>
    </w:p>
    <w:bookmarkEnd w:id="452"/>
    <w:bookmarkStart w:id="453" w:name="para_75989daf_c499_4f83_bf67_5ef4e16f85"/>
    <w:p>
      <w:pPr>
        <w:spacing w:before="180" w:after="0" w:line="240" w:lineRule="auto"/>
        <w:jc w:val="both"/>
      </w:pPr>
    </w:p>
    <w:bookmarkEnd w:id="453"/>
    <w:bookmarkStart w:id="454" w:name="idp140551556252640"/>
    <w:bookmarkStart w:id="455" w:name="idp140551556252896"/>
    <w:bookmarkStart w:id="456" w:name="para_523cf9cf_8e9f_4abb_a2e1_8eccb00854"/>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network exchange [as a Service Class &lt;User | Provider&gt;], as specified in DICOM </w:t>
      </w:r>
      <w:hyperlink r:id="r173">
        <w:r>
          <w:rPr>
            <w:rFonts w:ascii="Arial" w:hAnsi="Arial"/>
            <w:color w:val="000000"/>
            <w:sz w:val="18"/>
          </w:rPr>
          <w:t>PS3.4</w:t>
        </w:r>
      </w:hyperlink>
      <w:r>
        <w:rPr>
          <w:rFonts w:ascii="Arial" w:hAnsi="Arial"/>
          <w:color w:val="000000"/>
          <w:sz w:val="18"/>
        </w:rPr>
        <w:t>: Service Class Specifications.”</w:t>
      </w:r>
    </w:p>
    <w:bookmarkEnd w:id="456"/>
    <w:bookmarkEnd w:id="455"/>
    <w:bookmarkEnd w:id="454"/>
    <w:bookmarkStart w:id="457" w:name="idp140551556255776"/>
    <w:bookmarkStart w:id="458" w:name="para_a1d3cc62_aef4_454c_9bb8_bb76b98016"/>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media exchange [as a File Set &lt;Creator | Updater | Reader&gt;], as specified in DICOM </w:t>
      </w:r>
      <w:hyperlink r:id="r174">
        <w:r>
          <w:rPr>
            <w:rFonts w:ascii="Arial" w:hAnsi="Arial"/>
            <w:color w:val="000000"/>
            <w:sz w:val="18"/>
          </w:rPr>
          <w:t>PS3.4</w:t>
        </w:r>
      </w:hyperlink>
      <w:r>
        <w:rPr>
          <w:rFonts w:ascii="Arial" w:hAnsi="Arial"/>
          <w:color w:val="000000"/>
          <w:sz w:val="18"/>
        </w:rPr>
        <w:t>: Service Class Specifications.”</w:t>
      </w:r>
    </w:p>
    <w:bookmarkEnd w:id="458"/>
    <w:bookmarkEnd w:id="457"/>
    <w:bookmarkStart w:id="459" w:name="idp140551556258528"/>
    <w:bookmarkStart w:id="460" w:name="para_0da85449_f995_46bf_8f21_05e694a2f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Web Service [as &lt;an Origin-server | a User-agent&gt;] [for the &lt;name&gt; SOP Class], as specified in DICOM </w:t>
      </w:r>
      <w:hyperlink r:id="r175">
        <w:r>
          <w:rPr>
            <w:rFonts w:ascii="Arial" w:hAnsi="Arial"/>
            <w:color w:val="000000"/>
            <w:sz w:val="18"/>
          </w:rPr>
          <w:t>PS3.18</w:t>
        </w:r>
      </w:hyperlink>
      <w:r>
        <w:rPr>
          <w:rFonts w:ascii="Arial" w:hAnsi="Arial"/>
          <w:color w:val="000000"/>
          <w:sz w:val="18"/>
        </w:rPr>
        <w:t>: Web Services.”</w:t>
      </w:r>
    </w:p>
    <w:bookmarkEnd w:id="460"/>
    <w:bookmarkEnd w:id="459"/>
    <w:bookmarkStart w:id="461" w:name="idp140551556261248"/>
    <w:bookmarkStart w:id="462" w:name="para_4eba59c8_396b_4d33_ac89_e1b0e07543"/>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DICOM Application Hosting [as a &lt;Hosting System | Hosted Application&gt;] for the &lt;name&gt; SOP Class, as specified in DICOM </w:t>
      </w:r>
      <w:hyperlink r:id="r176">
        <w:r>
          <w:rPr>
            <w:rFonts w:ascii="Arial" w:hAnsi="Arial"/>
            <w:color w:val="000000"/>
            <w:sz w:val="18"/>
          </w:rPr>
          <w:t>PS3.19</w:t>
        </w:r>
      </w:hyperlink>
      <w:r>
        <w:rPr>
          <w:rFonts w:ascii="Arial" w:hAnsi="Arial"/>
          <w:color w:val="000000"/>
          <w:sz w:val="18"/>
        </w:rPr>
        <w:t>: Application Hosting.”</w:t>
      </w:r>
    </w:p>
    <w:bookmarkEnd w:id="462"/>
    <w:bookmarkEnd w:id="461"/>
    <w:bookmarkStart w:id="463" w:name="idp140551556264192"/>
    <w:bookmarkStart w:id="464" w:name="para_5ed5702a_47bb_4ed7_a952_85d0a757be"/>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&lt;identifier&gt; Application Profile [as a File Set &lt;Creator | Updater | Reader&gt;] [for the &lt;name&gt; SOP Class], as specified in DICOM </w:t>
      </w:r>
      <w:hyperlink r:id="r177">
        <w:r>
          <w:rPr>
            <w:rFonts w:ascii="Arial" w:hAnsi="Arial"/>
            <w:color w:val="000000"/>
            <w:sz w:val="18"/>
          </w:rPr>
          <w:t>PS3.11</w:t>
        </w:r>
      </w:hyperlink>
      <w:r>
        <w:rPr>
          <w:rFonts w:ascii="Arial" w:hAnsi="Arial"/>
          <w:color w:val="000000"/>
          <w:sz w:val="18"/>
        </w:rPr>
        <w:t>: Media Storage Application Profiles.”</w:t>
      </w:r>
    </w:p>
    <w:bookmarkEnd w:id="464"/>
    <w:bookmarkEnd w:id="463"/>
    <w:bookmarkStart w:id="465" w:name="idp140551556266880"/>
    <w:bookmarkStart w:id="466" w:name="para_f6633f45_7c5f_4ee0_974a_17ef5d94a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Profile, as specified in DICOM </w:t>
      </w:r>
      <w:hyperlink r:id="r178">
        <w:r>
          <w:rPr>
            <w:rFonts w:ascii="Arial" w:hAnsi="Arial"/>
            <w:color w:val="000000"/>
            <w:sz w:val="18"/>
          </w:rPr>
          <w:t>PS3.15</w:t>
        </w:r>
      </w:hyperlink>
      <w:r>
        <w:rPr>
          <w:rFonts w:ascii="Arial" w:hAnsi="Arial"/>
          <w:color w:val="000000"/>
          <w:sz w:val="18"/>
        </w:rPr>
        <w:t>: Security and System Management Profiles.”</w:t>
      </w:r>
    </w:p>
    <w:bookmarkEnd w:id="466"/>
    <w:bookmarkEnd w:id="465"/>
    <w:bookmarkStart w:id="467" w:name="idp140551556269920"/>
    <w:p>
      <w:pPr>
        <w:keepNext/>
        <w:spacing w:before="180" w:after="0" w:line="240" w:lineRule="auto"/>
        <w:ind w:left="360" w:right="360" w:firstLine="0"/>
        <w:jc w:val="both"/>
      </w:pPr>
      <w:r>
        <w:rPr>
          <w:rFonts w:ascii="Arial" w:hAnsi="Arial"/>
          <w:color w:val="000000"/>
          <w:sz w:val="18"/>
        </w:rPr>
        <w:t>Note</w:t>
      </w:r>
    </w:p>
    <w:bookmarkEnd w:id="467"/>
    <w:bookmarkStart w:id="468" w:name="idp140551556270176"/>
    <w:bookmarkStart w:id="469" w:name="idp140551556270432"/>
    <w:bookmarkStart w:id="470" w:name="para_691c7e82_9f3d_4e01_9849_3cb80a7ab3"/>
    <w:p>
      <w:pPr>
        <w:numPr>
          <w:ilvl w:val="0"/>
          <w:numId w:val="22"/>
        </w:numPr>
        <w:tabs>
          <w:tab w:val="left" w:pos="720"/>
        </w:tabs>
        <w:spacing w:before="180" w:after="0" w:line="240" w:lineRule="auto"/>
        <w:ind w:left="720" w:right="360" w:hanging="360"/>
        <w:jc w:val="both"/>
      </w:pPr>
      <w:r>
        <w:rPr>
          <w:rFonts w:ascii="Arial" w:hAnsi="Arial"/>
          <w:color w:val="000000"/>
          <w:sz w:val="18"/>
        </w:rPr>
        <w:t>Some Application Profiles and Web Services may fully specify the information objects exchanged, while others may require explicit specification of SOP Classes in the references.</w:t>
      </w:r>
    </w:p>
    <w:bookmarkEnd w:id="470"/>
    <w:bookmarkEnd w:id="469"/>
    <w:bookmarkEnd w:id="468"/>
    <w:bookmarkStart w:id="471" w:name="idp140551556271840"/>
    <w:bookmarkStart w:id="472" w:name="para_f73fd703_de73_428f_ab0f_a66e1624a1"/>
    <w:p>
      <w:pPr>
        <w:numPr>
          <w:ilvl w:val="0"/>
          <w:numId w:val="22"/>
        </w:numPr>
        <w:tabs>
          <w:tab w:val="left" w:pos="720"/>
        </w:tabs>
        <w:spacing w:before="180" w:after="0" w:line="240" w:lineRule="auto"/>
        <w:ind w:left="720" w:right="360" w:hanging="360"/>
        <w:jc w:val="both"/>
      </w:pPr>
      <w:r>
        <w:rPr>
          <w:rFonts w:ascii="Arial" w:hAnsi="Arial"/>
          <w:color w:val="000000"/>
          <w:sz w:val="18"/>
        </w:rPr>
        <w:t>Examples:</w:t>
      </w:r>
    </w:p>
    <w:bookmarkEnd w:id="472"/>
    <w:bookmarkEnd w:id="471"/>
    <w:bookmarkStart w:id="473" w:name="idp140551556272800"/>
    <w:bookmarkStart w:id="474" w:name="idp140551556273056"/>
    <w:bookmarkStart w:id="475" w:name="para_60d781e7_4e16_4994_97c9_c3510467f7"/>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79">
        <w:r>
          <w:rPr>
            <w:rFonts w:ascii="Arial" w:hAnsi="Arial"/>
            <w:color w:val="000000"/>
            <w:sz w:val="18"/>
          </w:rPr>
          <w:t>PS3.4</w:t>
        </w:r>
      </w:hyperlink>
      <w:r>
        <w:rPr>
          <w:rFonts w:ascii="Arial" w:hAnsi="Arial"/>
          <w:color w:val="000000"/>
          <w:sz w:val="18"/>
        </w:rPr>
        <w:t>: Service Class Specifications.”</w:t>
      </w:r>
    </w:p>
    <w:bookmarkEnd w:id="475"/>
    <w:bookmarkEnd w:id="474"/>
    <w:bookmarkEnd w:id="473"/>
    <w:bookmarkStart w:id="476" w:name="idp140551556275888"/>
    <w:bookmarkStart w:id="477" w:name="para_e9b00ecc_a3ce_47a7_a199_814746e81e"/>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workstation shall be conformant to the DICOM STD-XA1K-DVD Application Profile as a File Set Reader, as specified in DICOM </w:t>
      </w:r>
      <w:hyperlink r:id="r180">
        <w:r>
          <w:rPr>
            <w:rFonts w:ascii="Arial" w:hAnsi="Arial"/>
            <w:color w:val="000000"/>
            <w:sz w:val="18"/>
          </w:rPr>
          <w:t>PS3.11</w:t>
        </w:r>
      </w:hyperlink>
      <w:r>
        <w:rPr>
          <w:rFonts w:ascii="Arial" w:hAnsi="Arial"/>
          <w:color w:val="000000"/>
          <w:sz w:val="18"/>
        </w:rPr>
        <w:t>: Media Storage Application Profiles.”</w:t>
      </w:r>
    </w:p>
    <w:bookmarkEnd w:id="477"/>
    <w:bookmarkEnd w:id="476"/>
    <w:bookmarkStart w:id="478" w:name="idp140551556278576"/>
    <w:bookmarkStart w:id="479" w:name="para_a0cd731c_83ff_4d52_9e20_0c765d9ce1"/>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PACS shall be conformant to the DICOM WADO-RS and STOW-RS Web Services as an Origin-server for the SOP Classes listed in Table X, as specified in DICOM </w:t>
      </w:r>
      <w:hyperlink r:id="r181">
        <w:r>
          <w:rPr>
            <w:rFonts w:ascii="Arial" w:hAnsi="Arial"/>
            <w:color w:val="000000"/>
            <w:sz w:val="18"/>
          </w:rPr>
          <w:t>PS3.18</w:t>
        </w:r>
      </w:hyperlink>
      <w:r>
        <w:rPr>
          <w:rFonts w:ascii="Arial" w:hAnsi="Arial"/>
          <w:color w:val="000000"/>
          <w:sz w:val="18"/>
        </w:rPr>
        <w:t>: Web Services.”</w:t>
      </w:r>
    </w:p>
    <w:bookmarkEnd w:id="479"/>
    <w:bookmarkEnd w:id="478"/>
    <w:bookmarkStart w:id="480" w:name="idp140551556281568"/>
    <w:bookmarkStart w:id="481" w:name="para_635b6cb1_9ebe_42b2_a3f3_5230adb7b6"/>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Such references are not permitted in lieu of a Conformance Statement for a product. For example, a product that reads or creates DICOM interchange media is required to have a Conformance Statement (as described in </w:t>
      </w:r>
      <w:hyperlink r:id="r182">
        <w:r>
          <w:rPr>
            <w:rFonts w:ascii="Arial" w:hAnsi="Arial"/>
            <w:color w:val="000000"/>
            <w:sz w:val="18"/>
          </w:rPr>
          <w:t>PS3.2</w:t>
        </w:r>
      </w:hyperlink>
      <w:r>
        <w:rPr>
          <w:rFonts w:ascii="Arial" w:hAnsi="Arial"/>
          <w:color w:val="000000"/>
          <w:sz w:val="18"/>
        </w:rPr>
        <w:t xml:space="preserve">) that enumerates the Media Application Profiles it implements. A statement in some other format, or a document that describes that a product supports recording of files of a particular SOP Class defined in </w:t>
      </w:r>
      <w:hyperlink r:id="r183">
        <w:r>
          <w:rPr>
            <w:rFonts w:ascii="Arial" w:hAnsi="Arial"/>
            <w:color w:val="000000"/>
            <w:sz w:val="18"/>
          </w:rPr>
          <w:t>PS3.4</w:t>
        </w:r>
      </w:hyperlink>
      <w:r>
        <w:rPr>
          <w:rFonts w:ascii="Arial" w:hAnsi="Arial"/>
          <w:color w:val="000000"/>
          <w:sz w:val="18"/>
        </w:rPr>
        <w:t>, is not sufficient as an alternative to a Conformance Statement.</w:t>
      </w:r>
    </w:p>
    <w:bookmarkEnd w:id="481"/>
    <w:bookmarkEnd w:id="480"/>
    <w:bookmarkStart w:id="482"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482"/>
    <w:bookmarkStart w:id="483" w:name="idp140551556286576"/>
    <w:bookmarkStart w:id="484" w:name="idp140551556286832"/>
    <w:bookmarkStart w:id="485" w:name="para_48fabc2e_e5c0_4777_9155_27f1b401f2"/>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SOP Instances in accordance with the &lt;name&gt; Information Object Definition, as specified in DICOM </w:t>
      </w:r>
      <w:hyperlink r:id="r184">
        <w:r>
          <w:rPr>
            <w:rFonts w:ascii="Arial" w:hAnsi="Arial"/>
            <w:color w:val="000000"/>
            <w:sz w:val="18"/>
          </w:rPr>
          <w:t>PS3.3</w:t>
        </w:r>
      </w:hyperlink>
      <w:r>
        <w:rPr>
          <w:rFonts w:ascii="Arial" w:hAnsi="Arial"/>
          <w:color w:val="000000"/>
          <w:sz w:val="18"/>
        </w:rPr>
        <w:t>: Information Object Definitions.”</w:t>
      </w:r>
    </w:p>
    <w:bookmarkEnd w:id="485"/>
    <w:bookmarkEnd w:id="484"/>
    <w:bookmarkEnd w:id="483"/>
    <w:bookmarkStart w:id="486" w:name="idp140551556289712"/>
    <w:bookmarkStart w:id="487" w:name="para_d76ee814_eae9_4cba_90d0_27ee15dfd6"/>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Structured Reporting SOP Instances using DICOM Template ID &lt;number and name&gt;, as specified in DICOM </w:t>
      </w:r>
      <w:hyperlink r:id="r185">
        <w:r>
          <w:rPr>
            <w:rFonts w:ascii="Arial" w:hAnsi="Arial"/>
            <w:color w:val="000000"/>
            <w:sz w:val="18"/>
          </w:rPr>
          <w:t>PS3.16</w:t>
        </w:r>
      </w:hyperlink>
      <w:r>
        <w:rPr>
          <w:rFonts w:ascii="Arial" w:hAnsi="Arial"/>
          <w:color w:val="000000"/>
          <w:sz w:val="18"/>
        </w:rPr>
        <w:t>: Content Mapping Resource.”</w:t>
      </w:r>
    </w:p>
    <w:bookmarkEnd w:id="487"/>
    <w:bookmarkEnd w:id="486"/>
    <w:bookmarkStart w:id="488" w:name="idp140551556292528"/>
    <w:bookmarkStart w:id="489" w:name="para_a09e2de4_357d_46ea_ab42_88f75f344c"/>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HL7 CDA instances using Template ID &lt;identifier and name&gt;, as specified in DICOM </w:t>
      </w:r>
      <w:hyperlink r:id="r186">
        <w:r>
          <w:rPr>
            <w:rFonts w:ascii="Arial" w:hAnsi="Arial"/>
            <w:color w:val="000000"/>
            <w:sz w:val="18"/>
          </w:rPr>
          <w:t>PS3.20</w:t>
        </w:r>
      </w:hyperlink>
      <w:r>
        <w:rPr>
          <w:rFonts w:ascii="Arial" w:hAnsi="Arial"/>
          <w:color w:val="000000"/>
          <w:sz w:val="18"/>
        </w:rPr>
        <w:t>: Imaging Reports using HL7 Clinical Document Architecture.”</w:t>
      </w:r>
    </w:p>
    <w:bookmarkEnd w:id="489"/>
    <w:bookmarkEnd w:id="488"/>
    <w:bookmarkStart w:id="490" w:name="idp140551556295280"/>
    <w:bookmarkStart w:id="491" w:name="para_69afa62e_a8cc_433f_a899_16e9fcf16d"/>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using the &lt;name&gt; Transfer Syntax, as specified in DICOM </w:t>
      </w:r>
      <w:hyperlink r:id="r187">
        <w:r>
          <w:rPr>
            <w:rFonts w:ascii="Arial" w:hAnsi="Arial"/>
            <w:color w:val="000000"/>
            <w:sz w:val="18"/>
          </w:rPr>
          <w:t>PS3.5</w:t>
        </w:r>
      </w:hyperlink>
      <w:r>
        <w:rPr>
          <w:rFonts w:ascii="Arial" w:hAnsi="Arial"/>
          <w:color w:val="000000"/>
          <w:sz w:val="18"/>
        </w:rPr>
        <w:t>: Data Structure and Semantics.”</w:t>
      </w:r>
    </w:p>
    <w:bookmarkEnd w:id="491"/>
    <w:bookmarkEnd w:id="490"/>
    <w:bookmarkStart w:id="492" w:name="idp140551556298160"/>
    <w:p>
      <w:pPr>
        <w:keepNext/>
        <w:spacing w:before="180" w:after="0" w:line="240" w:lineRule="auto"/>
        <w:ind w:left="360" w:right="360" w:firstLine="0"/>
        <w:jc w:val="both"/>
      </w:pPr>
      <w:r>
        <w:rPr>
          <w:rFonts w:ascii="Arial" w:hAnsi="Arial"/>
          <w:color w:val="000000"/>
          <w:sz w:val="18"/>
        </w:rPr>
        <w:t>Note</w:t>
      </w:r>
    </w:p>
    <w:bookmarkEnd w:id="492"/>
    <w:bookmarkStart w:id="493"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493"/>
    <w:bookmarkStart w:id="494"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494"/>
    <w:sectPr>
      <w:headerReference w:type="default" r:id="r159"/>
      <w:headerReference w:type="even" r:id="r160"/>
      <w:headerReference w:type="first" r:id="r158"/>
      <w:footerReference w:type="default" r:id="r162"/>
      <w:footerReference w:type="even" r:id="r163"/>
      <w:footerReference w:type="first" r:id="r16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2017d - Introduction and Overview</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