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eader"
    Target="header28.xml"/>
  <Relationship Id="r60"
    Type="http://schemas.openxmlformats.org/officeDocument/2006/relationships/header"
    Target="header29.xml"/>
  <Relationship Id="r61"
    Type="http://schemas.openxmlformats.org/officeDocument/2006/relationships/header"
    Target="header30.xml"/>
  <Relationship Id="r62"
    Type="http://schemas.openxmlformats.org/officeDocument/2006/relationships/footer"
    Target="footer28.xml"/>
  <Relationship Id="r63"
    Type="http://schemas.openxmlformats.org/officeDocument/2006/relationships/footer"
    Target="footer29.xml"/>
  <Relationship Id="r64"
    Type="http://schemas.openxmlformats.org/officeDocument/2006/relationships/footer"
    Target="footer30.xml"/>
  <Relationship Id="r65"
    Type="http://schemas.openxmlformats.org/officeDocument/2006/relationships/header"
    Target="header31.xml"/>
  <Relationship Id="r66"
    Type="http://schemas.openxmlformats.org/officeDocument/2006/relationships/header"
    Target="header32.xml"/>
  <Relationship Id="r67"
    Type="http://schemas.openxmlformats.org/officeDocument/2006/relationships/header"
    Target="header33.xml"/>
  <Relationship Id="r68"
    Type="http://schemas.openxmlformats.org/officeDocument/2006/relationships/footer"
    Target="footer31.xml"/>
  <Relationship Id="r69"
    Type="http://schemas.openxmlformats.org/officeDocument/2006/relationships/footer"
    Target="footer32.xml"/>
  <Relationship Id="r70"
    Type="http://schemas.openxmlformats.org/officeDocument/2006/relationships/footer"
    Target="footer33.xml"/>
  <Relationship Id="r71"
    Type="http://schemas.openxmlformats.org/officeDocument/2006/relationships/header"
    Target="header34.xml"/>
  <Relationship Id="r72"
    Type="http://schemas.openxmlformats.org/officeDocument/2006/relationships/header"
    Target="header35.xml"/>
  <Relationship Id="r73"
    Type="http://schemas.openxmlformats.org/officeDocument/2006/relationships/header"
    Target="header36.xml"/>
  <Relationship Id="r74"
    Type="http://schemas.openxmlformats.org/officeDocument/2006/relationships/footer"
    Target="footer34.xml"/>
  <Relationship Id="r75"
    Type="http://schemas.openxmlformats.org/officeDocument/2006/relationships/footer"
    Target="footer35.xml"/>
  <Relationship Id="r76"
    Type="http://schemas.openxmlformats.org/officeDocument/2006/relationships/footer"
    Target="footer36.xml"/>
  <Relationship Id="r77"
    Type="http://schemas.openxmlformats.org/officeDocument/2006/relationships/image"
    Target="images/1.png"/>
  <Relationship Id="r78"
    Type="http://schemas.openxmlformats.org/officeDocument/2006/relationships/image"
    Target="images/2.png"/>
  <Relationship Id="r79"
    Type="http://schemas.openxmlformats.org/officeDocument/2006/relationships/header"
    Target="header37.xml"/>
  <Relationship Id="r80"
    Type="http://schemas.openxmlformats.org/officeDocument/2006/relationships/header"
    Target="header38.xml"/>
  <Relationship Id="r81"
    Type="http://schemas.openxmlformats.org/officeDocument/2006/relationships/header"
    Target="header39.xml"/>
  <Relationship Id="r82"
    Type="http://schemas.openxmlformats.org/officeDocument/2006/relationships/footer"
    Target="footer37.xml"/>
  <Relationship Id="r83"
    Type="http://schemas.openxmlformats.org/officeDocument/2006/relationships/footer"
    Target="footer38.xml"/>
  <Relationship Id="r84"
    Type="http://schemas.openxmlformats.org/officeDocument/2006/relationships/footer"
    Target="footer39.xml"/>
  <Relationship Id="r85"
    Type="http://schemas.openxmlformats.org/officeDocument/2006/relationships/image"
    Target="images/3.png"/>
  <Relationship Id="r86"
    Type="http://schemas.openxmlformats.org/officeDocument/2006/relationships/image"
    Target="images/4.png"/>
  <Relationship Id="r87"
    Type="http://schemas.openxmlformats.org/officeDocument/2006/relationships/image"
    Target="images/5.png"/>
  <Relationship Id="r88"
    Type="http://schemas.openxmlformats.org/officeDocument/2006/relationships/image"
    Target="images/6.png"/>
  <Relationship Id="r89"
    Type="http://schemas.openxmlformats.org/officeDocument/2006/relationships/image"
    Target="images/7.png"/>
  <Relationship Id="r90"
    Type="http://schemas.openxmlformats.org/officeDocument/2006/relationships/image"
    Target="images/8.png"/>
  <Relationship Id="r91"
    Type="http://schemas.openxmlformats.org/officeDocument/2006/relationships/image"
    Target="images/9.png"/>
  <Relationship Id="r92"
    Type="http://schemas.openxmlformats.org/officeDocument/2006/relationships/image"
    Target="images/10.png"/>
  <Relationship Id="r93"
    Type="http://schemas.openxmlformats.org/officeDocument/2006/relationships/image"
    Target="images/11.png"/>
  <Relationship Id="r94"
    Type="http://schemas.openxmlformats.org/officeDocument/2006/relationships/image"
    Target="images/12.png"/>
  <Relationship Id="r95"
    Type="http://schemas.openxmlformats.org/officeDocument/2006/relationships/image"
    Target="images/13.png"/>
  <Relationship Id="r96"
    Type="http://schemas.openxmlformats.org/officeDocument/2006/relationships/image"
    Target="images/14.png"/>
  <Relationship Id="r97"
    Type="http://schemas.openxmlformats.org/officeDocument/2006/relationships/header"
    Target="header40.xml"/>
  <Relationship Id="r98"
    Type="http://schemas.openxmlformats.org/officeDocument/2006/relationships/header"
    Target="header41.xml"/>
  <Relationship Id="r99"
    Type="http://schemas.openxmlformats.org/officeDocument/2006/relationships/header"
    Target="header42.xml"/>
  <Relationship Id="r100"
    Type="http://schemas.openxmlformats.org/officeDocument/2006/relationships/footer"
    Target="footer40.xml"/>
  <Relationship Id="r101"
    Type="http://schemas.openxmlformats.org/officeDocument/2006/relationships/footer"
    Target="footer41.xml"/>
  <Relationship Id="r102"
    Type="http://schemas.openxmlformats.org/officeDocument/2006/relationships/footer"
    Target="footer42.xml"/>
  <Relationship Id="r103"
    Type="http://schemas.openxmlformats.org/officeDocument/2006/relationships/image"
    Target="images/15.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image"
    Target="images/16.png"/>
  <Relationship Id="r111"
    Type="http://schemas.openxmlformats.org/officeDocument/2006/relationships/image"
    Target="images/17.png"/>
  <Relationship Id="r112"
    Type="http://schemas.openxmlformats.org/officeDocument/2006/relationships/image"
    Target="images/18.png"/>
  <Relationship Id="r113"
    Type="http://schemas.openxmlformats.org/officeDocument/2006/relationships/image"
    Target="images/19.png"/>
  <Relationship Id="r114"
    Type="http://schemas.openxmlformats.org/officeDocument/2006/relationships/image"
    Target="images/20.png"/>
  <Relationship Id="r115"
    Type="http://schemas.openxmlformats.org/officeDocument/2006/relationships/header"
    Target="header46.xml"/>
  <Relationship Id="r116"
    Type="http://schemas.openxmlformats.org/officeDocument/2006/relationships/header"
    Target="header47.xml"/>
  <Relationship Id="r117"
    Type="http://schemas.openxmlformats.org/officeDocument/2006/relationships/header"
    Target="header48.xml"/>
  <Relationship Id="r118"
    Type="http://schemas.openxmlformats.org/officeDocument/2006/relationships/footer"
    Target="footer46.xml"/>
  <Relationship Id="r119"
    Type="http://schemas.openxmlformats.org/officeDocument/2006/relationships/footer"
    Target="footer47.xml"/>
  <Relationship Id="r120"
    Type="http://schemas.openxmlformats.org/officeDocument/2006/relationships/footer"
    Target="footer48.xml"/>
  <Relationship Id="r121"
    Type="http://schemas.openxmlformats.org/officeDocument/2006/relationships/header"
    Target="header49.xml"/>
  <Relationship Id="r122"
    Type="http://schemas.openxmlformats.org/officeDocument/2006/relationships/header"
    Target="header50.xml"/>
  <Relationship Id="r123"
    Type="http://schemas.openxmlformats.org/officeDocument/2006/relationships/header"
    Target="header51.xml"/>
  <Relationship Id="r124"
    Type="http://schemas.openxmlformats.org/officeDocument/2006/relationships/footer"
    Target="footer49.xml"/>
  <Relationship Id="r125"
    Type="http://schemas.openxmlformats.org/officeDocument/2006/relationships/footer"
    Target="footer50.xml"/>
  <Relationship Id="r126"
    Type="http://schemas.openxmlformats.org/officeDocument/2006/relationships/footer"
    Target="footer51.xml"/>
  <Relationship Id="r127"
    Type="http://schemas.openxmlformats.org/officeDocument/2006/relationships/image"
    Target="images/21.png"/>
  <Relationship Id="r128"
    Type="http://schemas.openxmlformats.org/officeDocument/2006/relationships/header"
    Target="header52.xml"/>
  <Relationship Id="r129"
    Type="http://schemas.openxmlformats.org/officeDocument/2006/relationships/header"
    Target="header53.xml"/>
  <Relationship Id="r130"
    Type="http://schemas.openxmlformats.org/officeDocument/2006/relationships/header"
    Target="header54.xml"/>
  <Relationship Id="r131"
    Type="http://schemas.openxmlformats.org/officeDocument/2006/relationships/footer"
    Target="footer52.xml"/>
  <Relationship Id="r132"
    Type="http://schemas.openxmlformats.org/officeDocument/2006/relationships/footer"
    Target="footer53.xml"/>
  <Relationship Id="r133"
    Type="http://schemas.openxmlformats.org/officeDocument/2006/relationships/footer"
    Target="footer54.xml"/>
  <Relationship Id="r134"
    Type="http://schemas.openxmlformats.org/officeDocument/2006/relationships/image"
    Target="images/22.png"/>
  <Relationship Id="r135"
    Type="http://schemas.openxmlformats.org/officeDocument/2006/relationships/image"
    Target="images/23.png"/>
  <Relationship Id="r136"
    Type="http://schemas.openxmlformats.org/officeDocument/2006/relationships/image"
    Target="images/24.png"/>
  <Relationship Id="r137"
    Type="http://schemas.openxmlformats.org/officeDocument/2006/relationships/image"
    Target="images/25.png"/>
  <Relationship Id="r138"
    Type="http://schemas.openxmlformats.org/officeDocument/2006/relationships/image"
    Target="images/26.png"/>
  <Relationship Id="r139"
    Type="http://schemas.openxmlformats.org/officeDocument/2006/relationships/image"
    Target="images/27.png"/>
  <Relationship Id="r140"
    Type="http://schemas.openxmlformats.org/officeDocument/2006/relationships/image"
    Target="images/28.png"/>
  <Relationship Id="r141"
    Type="http://schemas.openxmlformats.org/officeDocument/2006/relationships/image"
    Target="images/29.png"/>
  <Relationship Id="r142"
    Type="http://schemas.openxmlformats.org/officeDocument/2006/relationships/image"
    Target="images/30.png"/>
  <Relationship Id="r143"
    Type="http://schemas.openxmlformats.org/officeDocument/2006/relationships/image"
    Target="images/31.png"/>
  <Relationship Id="r144"
    Type="http://schemas.openxmlformats.org/officeDocument/2006/relationships/image"
    Target="images/32.png"/>
  <Relationship Id="r145"
    Type="http://schemas.openxmlformats.org/officeDocument/2006/relationships/image"
    Target="images/33.png"/>
  <Relationship Id="r146"
    Type="http://schemas.openxmlformats.org/officeDocument/2006/relationships/header"
    Target="header55.xml"/>
  <Relationship Id="r147"
    Type="http://schemas.openxmlformats.org/officeDocument/2006/relationships/header"
    Target="header56.xml"/>
  <Relationship Id="r148"
    Type="http://schemas.openxmlformats.org/officeDocument/2006/relationships/header"
    Target="header57.xml"/>
  <Relationship Id="r149"
    Type="http://schemas.openxmlformats.org/officeDocument/2006/relationships/footer"
    Target="footer55.xml"/>
  <Relationship Id="r150"
    Type="http://schemas.openxmlformats.org/officeDocument/2006/relationships/footer"
    Target="footer56.xml"/>
  <Relationship Id="r151"
    Type="http://schemas.openxmlformats.org/officeDocument/2006/relationships/footer"
    Target="footer57.xml"/>
  <Relationship Id="r15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2015b - Grayscale Standard Display Function</w:t>
      </w:r>
    </w:p>
    <w:p>
      <w:pPr>
        <w:pageBreakBefore/>
        <w:spacing w:before="216" w:after="0" w:line="240" w:lineRule="auto"/>
        <w:jc w:val="both"/>
      </w:pPr>
      <w:r>
        <w:rPr>
          <w:rFonts w:ascii="Arial" w:hAnsi="Arial"/>
          <w:b/>
          <w:color w:val="000000"/>
          <w:sz w:val="29"/>
        </w:rPr>
        <w:t>PS3.14: DICOM PS3.14 2015b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3" w:name="chapter_1"/>
    <w:p>
      <w:pPr>
        <w:keepNext/>
        <w:spacing w:before="180" w:after="0" w:line="240" w:lineRule="auto"/>
      </w:pPr>
      <w:r>
        <w:rPr>
          <w:rFonts w:ascii="Arial" w:hAnsi="Arial"/>
          <w:b/>
          <w:color w:val="000000"/>
          <w:sz w:val="50"/>
        </w:rPr>
        <w:t>1 Scope and Field of Application</w:t>
      </w:r>
    </w:p>
    <w:bookmarkEnd w:id="13"/>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4" w:name="chapter_2"/>
    <w:p>
      <w:pPr>
        <w:keepNext/>
        <w:spacing w:before="180" w:after="0" w:line="240" w:lineRule="auto"/>
      </w:pPr>
      <w:r>
        <w:rPr>
          <w:rFonts w:ascii="Arial" w:hAnsi="Arial"/>
          <w:b/>
          <w:color w:val="000000"/>
          <w:sz w:val="50"/>
        </w:rPr>
        <w:t>2 Normative References</w:t>
      </w:r>
    </w:p>
    <w:bookmarkEnd w:id="14"/>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15" w:name="idp140261771412288"/>
    <w:bookmarkStart w:id="16"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6"/>
    <w:bookmarkEnd w:id="1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7" w:name="chapter_3"/>
    <w:p>
      <w:pPr>
        <w:keepNext/>
        <w:spacing w:before="180" w:after="0" w:line="240" w:lineRule="auto"/>
      </w:pPr>
      <w:r>
        <w:rPr>
          <w:rFonts w:ascii="Arial" w:hAnsi="Arial"/>
          <w:b/>
          <w:color w:val="000000"/>
          <w:sz w:val="50"/>
        </w:rPr>
        <w:t>3 Definitions</w:t>
      </w:r>
    </w:p>
    <w:bookmarkEnd w:id="17"/>
    <w:p>
      <w:pPr>
        <w:spacing w:before="180" w:after="0" w:line="240" w:lineRule="auto"/>
        <w:jc w:val="both"/>
      </w:pPr>
      <w:r>
        <w:rPr>
          <w:rFonts w:ascii="Arial" w:hAnsi="Arial"/>
          <w:color w:val="000000"/>
          <w:sz w:val="18"/>
        </w:rPr>
        <w:t>For the purposes of this Standard the following definitions apply.</w:t>
      </w:r>
    </w:p>
    <w:bookmarkStart w:id="18" w:name="idp140261771417072"/>
    <w:bookmarkStart w:id="19" w:name="sect_3_1"/>
    <w:p>
      <w:pPr>
        <w:keepNext/>
        <w:spacing w:before="180" w:after="0" w:line="240" w:lineRule="auto"/>
      </w:pPr>
      <w:r>
        <w:rPr>
          <w:rFonts w:ascii="Arial" w:hAnsi="Arial"/>
          <w:b/>
          <w:color w:val="000000"/>
          <w:sz w:val="29"/>
        </w:rPr>
        <w:t>3.1 Display Definitions</w:t>
      </w:r>
    </w:p>
    <w:bookmarkEnd w:id="19"/>
    <w:bookmarkEnd w:id="18"/>
    <w:bookmarkStart w:id="20" w:name="glossentry_CharacteristicCurve"/>
    <w:p>
      <w:pPr>
        <w:tabs>
          <w:tab w:val="left" w:pos="2880"/>
        </w:tabs>
        <w:spacing w:before="180" w:after="0" w:line="240" w:lineRule="auto"/>
        <w:ind w:left="2880" w:right="0" w:hanging="2880"/>
      </w:pPr>
      <w:bookmarkStart w:id="21" w:name="idp140261771419120"/>
      <w:r>
        <w:rPr>
          <w:rFonts w:ascii="Arial" w:hAnsi="Arial"/>
          <w:color w:val="000000"/>
          <w:sz w:val="18"/>
        </w:rPr>
        <w:t>Characteristic Curve</w:t>
      </w:r>
      <w:bookmarkEnd w:id="21"/>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20"/>
    <w:bookmarkStart w:id="22" w:name="idp140261771420624"/>
    <w:p>
      <w:pPr>
        <w:keepNext/>
        <w:spacing w:before="180" w:after="0" w:line="240" w:lineRule="auto"/>
        <w:ind w:left="3240" w:right="360" w:firstLine="0"/>
      </w:pPr>
      <w:r>
        <w:rPr>
          <w:rFonts w:ascii="Arial" w:hAnsi="Arial"/>
          <w:color w:val="000000"/>
          <w:sz w:val="18"/>
        </w:rPr>
        <w:t>Note</w:t>
      </w:r>
    </w:p>
    <w:bookmarkEnd w:id="2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Start w:id="23" w:name="glossentry_ContrastSensitivity"/>
    <w:p>
      <w:pPr>
        <w:tabs>
          <w:tab w:val="left" w:pos="2880"/>
        </w:tabs>
        <w:spacing w:before="180" w:after="0" w:line="240" w:lineRule="auto"/>
        <w:ind w:left="2880" w:right="0" w:hanging="2880"/>
      </w:pPr>
      <w:bookmarkStart w:id="24" w:name="idp140261771422288"/>
      <w:r>
        <w:rPr>
          <w:rFonts w:ascii="Arial" w:hAnsi="Arial"/>
          <w:color w:val="000000"/>
          <w:sz w:val="18"/>
        </w:rPr>
        <w:t>Contrast Sensitivity</w:t>
      </w:r>
      <w:bookmarkEnd w:id="24"/>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23"/>
    <w:bookmarkStart w:id="25" w:name="glossentry_ContrastThreshold"/>
    <w:p>
      <w:pPr>
        <w:tabs>
          <w:tab w:val="left" w:pos="2880"/>
        </w:tabs>
        <w:spacing w:before="180" w:after="0" w:line="240" w:lineRule="auto"/>
        <w:ind w:left="2880" w:right="0" w:hanging="2880"/>
      </w:pPr>
      <w:bookmarkStart w:id="26" w:name="idp140261771424240"/>
      <w:r>
        <w:rPr>
          <w:rFonts w:ascii="Arial" w:hAnsi="Arial"/>
          <w:color w:val="000000"/>
          <w:sz w:val="18"/>
        </w:rPr>
        <w:t>Contrast Threshold</w:t>
      </w:r>
      <w:bookmarkEnd w:id="26"/>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25"/>
    <w:bookmarkStart w:id="27" w:name="glossentry_DigitalDrivingLevel"/>
    <w:p>
      <w:pPr>
        <w:tabs>
          <w:tab w:val="left" w:pos="2880"/>
        </w:tabs>
        <w:spacing w:before="180" w:after="0" w:line="240" w:lineRule="auto"/>
        <w:ind w:left="2880" w:right="0" w:hanging="2880"/>
      </w:pPr>
      <w:bookmarkStart w:id="28" w:name="idp140261771426112"/>
      <w:r>
        <w:rPr>
          <w:rFonts w:ascii="Arial" w:hAnsi="Arial"/>
          <w:color w:val="000000"/>
          <w:sz w:val="18"/>
        </w:rPr>
        <w:t>Digital Driving Level (DDL)</w:t>
      </w:r>
      <w:bookmarkEnd w:id="28"/>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27"/>
    <w:bookmarkStart w:id="29" w:name="glossentry_DisplayFunction"/>
    <w:p>
      <w:pPr>
        <w:tabs>
          <w:tab w:val="left" w:pos="2880"/>
        </w:tabs>
        <w:spacing w:before="180" w:after="0" w:line="240" w:lineRule="auto"/>
        <w:ind w:left="2880" w:right="0" w:hanging="2880"/>
      </w:pPr>
      <w:bookmarkStart w:id="30" w:name="idp140261771428336"/>
      <w:r>
        <w:rPr>
          <w:rFonts w:ascii="Arial" w:hAnsi="Arial"/>
          <w:color w:val="000000"/>
          <w:sz w:val="18"/>
        </w:rPr>
        <w:t>Display Function</w:t>
      </w:r>
      <w:bookmarkEnd w:id="30"/>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29"/>
    <w:bookmarkStart w:id="31" w:name="glossentry_DisplaySystem"/>
    <w:p>
      <w:pPr>
        <w:tabs>
          <w:tab w:val="left" w:pos="2880"/>
        </w:tabs>
        <w:spacing w:before="180" w:after="0" w:line="240" w:lineRule="auto"/>
        <w:ind w:left="2880" w:right="0" w:hanging="2880"/>
      </w:pPr>
      <w:bookmarkStart w:id="32" w:name="idp140261771430432"/>
      <w:r>
        <w:rPr>
          <w:rFonts w:ascii="Arial" w:hAnsi="Arial"/>
          <w:color w:val="000000"/>
          <w:sz w:val="18"/>
        </w:rPr>
        <w:t>Display System</w:t>
      </w:r>
      <w:bookmarkEnd w:id="32"/>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31"/>
    <w:bookmarkStart w:id="33" w:name="glossentry_Illuminance"/>
    <w:p>
      <w:pPr>
        <w:tabs>
          <w:tab w:val="left" w:pos="2880"/>
        </w:tabs>
        <w:spacing w:before="180" w:after="0" w:line="240" w:lineRule="auto"/>
        <w:ind w:left="2880" w:right="0" w:hanging="2880"/>
      </w:pPr>
      <w:bookmarkStart w:id="34" w:name="idp140261771432384"/>
      <w:r>
        <w:rPr>
          <w:rFonts w:ascii="Arial" w:hAnsi="Arial"/>
          <w:color w:val="000000"/>
          <w:sz w:val="18"/>
        </w:rPr>
        <w:t>Illuminance</w:t>
      </w:r>
      <w:bookmarkEnd w:id="34"/>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33"/>
    <w:bookmarkStart w:id="35" w:name="glossentry_JustNoticeableDifference"/>
    <w:p>
      <w:pPr>
        <w:tabs>
          <w:tab w:val="left" w:pos="2880"/>
        </w:tabs>
        <w:spacing w:before="180" w:after="0" w:line="240" w:lineRule="auto"/>
        <w:ind w:left="2880" w:right="0" w:hanging="2880"/>
      </w:pPr>
      <w:bookmarkStart w:id="36" w:name="idp140261771434384"/>
      <w:r>
        <w:rPr>
          <w:rFonts w:ascii="Arial" w:hAnsi="Arial"/>
          <w:color w:val="000000"/>
          <w:sz w:val="18"/>
        </w:rPr>
        <w:t>Just-Noticeable Difference (JND)</w:t>
      </w:r>
      <w:bookmarkEnd w:id="36"/>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35"/>
    <w:bookmarkStart w:id="37" w:name="glossentry_JNDIndex"/>
    <w:p>
      <w:pPr>
        <w:tabs>
          <w:tab w:val="left" w:pos="2880"/>
        </w:tabs>
        <w:spacing w:before="180" w:after="0" w:line="240" w:lineRule="auto"/>
        <w:ind w:left="2880" w:right="0" w:hanging="2880"/>
      </w:pPr>
      <w:bookmarkStart w:id="38" w:name="idp140261771436272"/>
      <w:r>
        <w:rPr>
          <w:rFonts w:ascii="Arial" w:hAnsi="Arial"/>
          <w:color w:val="000000"/>
          <w:sz w:val="18"/>
        </w:rPr>
        <w:t>JND Index</w:t>
      </w:r>
      <w:bookmarkEnd w:id="3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37"/>
    <w:bookmarkStart w:id="39" w:name="glossentry_Luminance"/>
    <w:p>
      <w:pPr>
        <w:tabs>
          <w:tab w:val="left" w:pos="2880"/>
        </w:tabs>
        <w:spacing w:before="180" w:after="0" w:line="240" w:lineRule="auto"/>
        <w:ind w:left="2880" w:right="0" w:hanging="2880"/>
      </w:pPr>
      <w:bookmarkStart w:id="40" w:name="idp140261771438208"/>
      <w:r>
        <w:rPr>
          <w:rFonts w:ascii="Arial" w:hAnsi="Arial"/>
          <w:color w:val="000000"/>
          <w:sz w:val="18"/>
        </w:rPr>
        <w:t>Luminance</w:t>
      </w:r>
      <w:bookmarkEnd w:id="40"/>
      <w:r>
        <w:rPr>
          <w:rFonts w:ascii="Arial" w:hAnsi="Arial"/>
          <w:color w:val="000000"/>
          <w:sz w:val="18"/>
        </w:rPr>
        <w:tab/>
      </w:r>
      <w:r>
        <w:rPr>
          <w:rFonts w:ascii="Arial" w:hAnsi="Arial"/>
          <w:color w:val="000000"/>
          <w:sz w:val="18"/>
        </w:rPr>
        <w:t>is the luminous intensity per unit area projected in a given direction. The Système Internationale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39"/>
    <w:bookmarkStart w:id="41" w:name="glossentry_LuminanceRange"/>
    <w:p>
      <w:pPr>
        <w:tabs>
          <w:tab w:val="left" w:pos="2880"/>
        </w:tabs>
        <w:spacing w:before="180" w:after="0" w:line="240" w:lineRule="auto"/>
        <w:ind w:left="2880" w:right="0" w:hanging="2880"/>
      </w:pPr>
      <w:bookmarkStart w:id="42" w:name="idp140261771441168"/>
      <w:r>
        <w:rPr>
          <w:rFonts w:ascii="Arial" w:hAnsi="Arial"/>
          <w:color w:val="000000"/>
          <w:sz w:val="18"/>
        </w:rPr>
        <w:t>Luminance Range</w:t>
      </w:r>
      <w:bookmarkEnd w:id="4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41"/>
    <w:bookmarkStart w:id="43" w:name="glossentry_PValue"/>
    <w:p>
      <w:pPr>
        <w:tabs>
          <w:tab w:val="left" w:pos="2880"/>
        </w:tabs>
        <w:spacing w:before="180" w:after="0" w:line="240" w:lineRule="auto"/>
        <w:ind w:left="2880" w:right="0" w:hanging="2880"/>
      </w:pPr>
      <w:bookmarkStart w:id="44" w:name="idp140261771443040"/>
      <w:r>
        <w:rPr>
          <w:rFonts w:ascii="Arial" w:hAnsi="Arial"/>
          <w:color w:val="000000"/>
          <w:sz w:val="18"/>
        </w:rPr>
        <w:t>P-Value</w:t>
      </w:r>
      <w:bookmarkEnd w:id="44"/>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43"/>
    <w:bookmarkStart w:id="45" w:name="glossentry_GrayscaleStandardDisplayFunc"/>
    <w:p>
      <w:pPr>
        <w:tabs>
          <w:tab w:val="left" w:pos="2880"/>
        </w:tabs>
        <w:spacing w:before="180" w:after="0" w:line="240" w:lineRule="auto"/>
        <w:ind w:left="2880" w:right="0" w:hanging="2880"/>
      </w:pPr>
      <w:bookmarkStart w:id="46" w:name="idp140261771445088"/>
      <w:r>
        <w:rPr>
          <w:rFonts w:ascii="Arial" w:hAnsi="Arial"/>
          <w:color w:val="000000"/>
          <w:sz w:val="18"/>
        </w:rPr>
        <w:t>Grayscale Standard Display Function</w:t>
      </w:r>
      <w:bookmarkEnd w:id="46"/>
      <w:r>
        <w:rPr>
          <w:rFonts w:ascii="Arial" w:hAnsi="Arial"/>
          <w:color w:val="000000"/>
          <w:sz w:val="18"/>
        </w:rPr>
        <w:tab/>
      </w:r>
      <w:r>
        <w:rPr>
          <w:rFonts w:ascii="Arial" w:hAnsi="Arial"/>
          <w:color w:val="000000"/>
          <w:sz w:val="18"/>
        </w:rPr>
        <w:t>The mathematically defined mapping of an input JND index to Luminance values defined in PS3.14.</w:t>
      </w:r>
    </w:p>
    <w:bookmarkEnd w:id="45"/>
    <w:bookmarkStart w:id="47" w:name="glossentry_StandardizedDisplaySystem"/>
    <w:p>
      <w:pPr>
        <w:tabs>
          <w:tab w:val="left" w:pos="2880"/>
        </w:tabs>
        <w:spacing w:before="180" w:after="0" w:line="240" w:lineRule="auto"/>
        <w:ind w:left="2880" w:right="0" w:hanging="2880"/>
      </w:pPr>
      <w:bookmarkStart w:id="48" w:name="idp140261771446944"/>
      <w:r>
        <w:rPr>
          <w:rFonts w:ascii="Arial" w:hAnsi="Arial"/>
          <w:color w:val="000000"/>
          <w:sz w:val="18"/>
        </w:rPr>
        <w:t>Standardized Display System</w:t>
      </w:r>
      <w:bookmarkEnd w:id="48"/>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47"/>
    <w:bookmarkStart w:id="49" w:name="glossentry_StandardLuminanceLevel"/>
    <w:p>
      <w:pPr>
        <w:tabs>
          <w:tab w:val="left" w:pos="2880"/>
        </w:tabs>
        <w:spacing w:before="180" w:after="0" w:line="240" w:lineRule="auto"/>
        <w:ind w:left="2880" w:right="0" w:hanging="2880"/>
      </w:pPr>
      <w:bookmarkStart w:id="50" w:name="idp140261771448976"/>
      <w:r>
        <w:rPr>
          <w:rFonts w:ascii="Arial" w:hAnsi="Arial"/>
          <w:color w:val="000000"/>
          <w:sz w:val="18"/>
        </w:rPr>
        <w:t>Standard Luminance Level</w:t>
      </w:r>
      <w:bookmarkEnd w:id="50"/>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49"/>
    <w:bookmarkStart w:id="51" w:name="glossentry_StandardTarget"/>
    <w:p>
      <w:pPr>
        <w:tabs>
          <w:tab w:val="left" w:pos="2880"/>
        </w:tabs>
        <w:spacing w:before="180" w:after="0" w:line="240" w:lineRule="auto"/>
        <w:ind w:left="2880" w:right="0" w:hanging="2880"/>
      </w:pPr>
      <w:bookmarkStart w:id="52" w:name="idp140261771451440"/>
      <w:r>
        <w:rPr>
          <w:rFonts w:ascii="Arial" w:hAnsi="Arial"/>
          <w:color w:val="000000"/>
          <w:sz w:val="18"/>
        </w:rPr>
        <w:t>Standard Target</w:t>
      </w:r>
      <w:bookmarkEnd w:id="52"/>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51"/>
    <w:bookmarkStart w:id="53" w:name="idp140261771452688"/>
    <w:p>
      <w:pPr>
        <w:keepNext/>
        <w:spacing w:before="180" w:after="0" w:line="240" w:lineRule="auto"/>
        <w:ind w:left="3240" w:right="360" w:firstLine="0"/>
      </w:pPr>
      <w:r>
        <w:rPr>
          <w:rFonts w:ascii="Arial" w:hAnsi="Arial"/>
          <w:color w:val="000000"/>
          <w:sz w:val="18"/>
        </w:rPr>
        <w:t>Note</w:t>
      </w:r>
    </w:p>
    <w:bookmarkEnd w:id="53"/>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Start w:id="54" w:name="glossentry_ThresholdModulation"/>
    <w:p>
      <w:pPr>
        <w:tabs>
          <w:tab w:val="left" w:pos="2880"/>
        </w:tabs>
        <w:spacing w:before="180" w:after="0" w:line="240" w:lineRule="auto"/>
        <w:ind w:left="2880" w:right="0" w:hanging="2880"/>
      </w:pPr>
      <w:bookmarkStart w:id="55" w:name="idp140261771454336"/>
      <w:r>
        <w:rPr>
          <w:rFonts w:ascii="Arial" w:hAnsi="Arial"/>
          <w:color w:val="000000"/>
          <w:sz w:val="18"/>
        </w:rPr>
        <w:t>Threshold Modulation</w:t>
      </w:r>
      <w:bookmarkEnd w:id="55"/>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5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56" w:name="chapter_4"/>
    <w:p>
      <w:pPr>
        <w:keepNext/>
        <w:spacing w:before="180" w:after="0" w:line="240" w:lineRule="auto"/>
      </w:pPr>
      <w:r>
        <w:rPr>
          <w:rFonts w:ascii="Arial" w:hAnsi="Arial"/>
          <w:b/>
          <w:color w:val="000000"/>
          <w:sz w:val="50"/>
        </w:rPr>
        <w:t>4 Symbols and Abbreviations</w:t>
      </w:r>
    </w:p>
    <w:bookmarkEnd w:id="56"/>
    <w:p>
      <w:pPr>
        <w:spacing w:before="180" w:after="0" w:line="240" w:lineRule="auto"/>
        <w:jc w:val="both"/>
      </w:pPr>
      <w:r>
        <w:rPr>
          <w:rFonts w:ascii="Arial" w:hAnsi="Arial"/>
          <w:color w:val="000000"/>
          <w:sz w:val="18"/>
        </w:rPr>
        <w:t>The following symbols and abbreviations are used in PS3.14.</w:t>
      </w:r>
    </w:p>
    <w:bookmarkStart w:id="57" w:name="idp140261771458016"/>
    <w:bookmarkStart w:id="58" w:name="idp140261771458272"/>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58"/>
    <w:bookmarkEnd w:id="57"/>
    <w:bookmarkStart w:id="59" w:name="idp14026177145980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59"/>
    <w:bookmarkStart w:id="60" w:name="idp140261771461344"/>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60"/>
    <w:bookmarkStart w:id="61" w:name="idp140261771462976"/>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61"/>
    <w:bookmarkStart w:id="62" w:name="idp140261771464512"/>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62"/>
    <w:bookmarkStart w:id="63" w:name="idp140261771466048"/>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63"/>
    <w:bookmarkStart w:id="64" w:name="idp140261771467648"/>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64"/>
    <w:bookmarkStart w:id="65" w:name="idp140261771469184"/>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65"/>
    <w:bookmarkStart w:id="66" w:name="idp1402617714708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66"/>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67" w:name="chapter_5"/>
    <w:p>
      <w:pPr>
        <w:keepNext/>
        <w:spacing w:before="180" w:after="0" w:line="240" w:lineRule="auto"/>
      </w:pPr>
      <w:r>
        <w:rPr>
          <w:rFonts w:ascii="Arial" w:hAnsi="Arial"/>
          <w:b/>
          <w:color w:val="000000"/>
          <w:sz w:val="50"/>
        </w:rPr>
        <w:t>5 Conventions</w:t>
      </w:r>
    </w:p>
    <w:bookmarkEnd w:id="67"/>
    <w:p>
      <w:pPr>
        <w:spacing w:before="180" w:after="0" w:line="240" w:lineRule="auto"/>
        <w:jc w:val="both"/>
      </w:pPr>
      <w:r>
        <w:rPr>
          <w:rFonts w:ascii="Arial" w:hAnsi="Arial"/>
          <w:color w:val="000000"/>
          <w:sz w:val="18"/>
        </w:rPr>
        <w:t>The following conventions are used in PS3.14:</w:t>
      </w:r>
    </w:p>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68" w:name="chapter_6"/>
    <w:p>
      <w:pPr>
        <w:keepNext/>
        <w:spacing w:before="180" w:after="0" w:line="240" w:lineRule="auto"/>
      </w:pPr>
      <w:r>
        <w:rPr>
          <w:rFonts w:ascii="Arial" w:hAnsi="Arial"/>
          <w:b/>
          <w:color w:val="000000"/>
          <w:sz w:val="50"/>
        </w:rPr>
        <w:t>6 Overview</w:t>
      </w:r>
    </w:p>
    <w:bookmarkEnd w:id="68"/>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Start w:id="69" w:name="idp140261771480240"/>
    <w:p>
      <w:pPr>
        <w:keepNext/>
        <w:spacing w:before="180" w:after="0" w:line="240" w:lineRule="auto"/>
        <w:ind w:left="360" w:right="360" w:firstLine="0"/>
        <w:jc w:val="both"/>
      </w:pPr>
      <w:r>
        <w:rPr>
          <w:rFonts w:ascii="Arial" w:hAnsi="Arial"/>
          <w:color w:val="000000"/>
          <w:sz w:val="18"/>
        </w:rPr>
        <w:t>Note</w:t>
      </w:r>
    </w:p>
    <w:bookmarkEnd w:id="69"/>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Start w:id="70" w:name="figure_6_1"/>
    <w:bookmarkStart w:id="71" w:name="idp14026177148670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7"/>
                    <a:srcRect/>
                    <a:stretch>
                      <a:fillRect/>
                    </a:stretch>
                  </p:blipFill>
                  <p:spPr>
                    <a:xfrm>
                      <a:off x="0" y="0"/>
                      <a:ext cx="4781550" cy="1638300"/>
                    </a:xfrm>
                    <a:prstGeom prst="rect"/>
                  </p:spPr>
                </p:pic>
              </a:graphicData>
            </a:graphic>
          </wp:inline>
        </w:drawing>
      </w:r>
    </w:p>
    <w:bookmarkEnd w:id="71"/>
    <w:bookmarkEnd w:id="70"/>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72" w:name="figure_6_2"/>
    <w:bookmarkStart w:id="73" w:name="idp14026177149009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8"/>
                    <a:srcRect/>
                    <a:stretch>
                      <a:fillRect/>
                    </a:stretch>
                  </p:blipFill>
                  <p:spPr>
                    <a:xfrm>
                      <a:off x="0" y="0"/>
                      <a:ext cx="4781550" cy="2447925"/>
                    </a:xfrm>
                    <a:prstGeom prst="rect"/>
                  </p:spPr>
                </p:pic>
              </a:graphicData>
            </a:graphic>
          </wp:inline>
        </w:drawing>
      </w:r>
    </w:p>
    <w:bookmarkEnd w:id="73"/>
    <w:bookmarkEnd w:id="72"/>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74" w:name="chapter_7"/>
    <w:p>
      <w:pPr>
        <w:keepNext/>
        <w:spacing w:before="180" w:after="0" w:line="240" w:lineRule="auto"/>
      </w:pPr>
      <w:r>
        <w:rPr>
          <w:rFonts w:ascii="Arial" w:hAnsi="Arial"/>
          <w:b/>
          <w:color w:val="000000"/>
          <w:sz w:val="50"/>
        </w:rPr>
        <w:t>7 The Grayscale Standard Display Function</w:t>
      </w:r>
    </w:p>
    <w:bookmarkEnd w:id="74"/>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Start w:id="75" w:name="idp140261771505184"/>
    <w:p>
      <w:pPr>
        <w:keepNext/>
        <w:spacing w:before="180" w:after="0" w:line="240" w:lineRule="auto"/>
        <w:ind w:left="360" w:right="360" w:firstLine="0"/>
        <w:jc w:val="both"/>
      </w:pPr>
      <w:r>
        <w:rPr>
          <w:rFonts w:ascii="Arial" w:hAnsi="Arial"/>
          <w:color w:val="000000"/>
          <w:sz w:val="18"/>
        </w:rPr>
        <w:t>Note</w:t>
      </w:r>
    </w:p>
    <w:bookmarkEnd w:id="75"/>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Start w:id="76" w:name="sect_7_1"/>
    <w:p>
      <w:pPr>
        <w:spacing w:before="180" w:after="0" w:line="240" w:lineRule="auto"/>
      </w:pPr>
      <w:r>
        <w:rPr>
          <w:rFonts w:ascii="Arial" w:hAnsi="Arial"/>
          <w:b/>
          <w:color w:val="000000"/>
          <w:sz w:val="28"/>
        </w:rPr>
        <w:t>7.1 General Formulas</w:t>
      </w:r>
    </w:p>
    <w:bookmarkEnd w:id="76"/>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p>
      <w:pPr>
        <w:spacing w:before="0" w:after="0" w:line="240" w:lineRule="auto"/>
        <w:rPr>
          <w:sz w:val="18"/>
        </w:rPr>
      </w:pPr>
    </w:p>
    <w:tbl>
      <w:tblPr>
        <w:tblLayout w:type="fixed"/>
      </w:tblPr>
      <w:tblGrid>
        <w:gridCol w:w="9788"/>
        <w:gridCol w:w="653"/>
      </w:tblGrid>
      <w:bookmarkStart w:id="77"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5"/>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77"/>
    </w:tbl>
    <w:p>
      <w:pPr>
        <w:spacing w:before="180" w:after="0" w:line="240" w:lineRule="auto"/>
        <w:jc w:val="both"/>
      </w:pPr>
      <w:r>
        <w:rPr>
          <w:rFonts w:ascii="Arial" w:hAnsi="Arial"/>
          <w:color w:val="000000"/>
          <w:sz w:val="18"/>
        </w:rPr>
        <w:t>with:</w:t>
      </w:r>
    </w:p>
    <w:bookmarkStart w:id="78" w:name="idp140261771588512"/>
    <w:bookmarkStart w:id="79" w:name="idp140261771588992"/>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79"/>
    <w:bookmarkEnd w:id="78"/>
    <w:bookmarkStart w:id="80" w:name="idp140261771589760"/>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80"/>
    <w:bookmarkStart w:id="81" w:name="idp140261771590912"/>
    <w:p>
      <w:pPr>
        <w:tabs>
          <w:tab w:val="left" w:pos="180"/>
        </w:tabs>
        <w:spacing w:before="180" w:after="0" w:line="240" w:lineRule="auto"/>
        <w:ind w:left="180" w:right="0" w:hanging="180"/>
        <w:jc w:val="both"/>
      </w:pPr>
      <w:r>
        <w:rPr>
          <w:rFonts w:ascii="Arial" w:hAnsi="Arial"/>
          <w:color w:val="000000"/>
          <w:sz w:val="18"/>
        </w:rPr>
        <w:t>a = -1.3011877</w:t>
      </w:r>
    </w:p>
    <w:bookmarkEnd w:id="81"/>
    <w:bookmarkStart w:id="82" w:name="idp140261771591680"/>
    <w:p>
      <w:pPr>
        <w:tabs>
          <w:tab w:val="left" w:pos="180"/>
        </w:tabs>
        <w:spacing w:before="180" w:after="0" w:line="240" w:lineRule="auto"/>
        <w:ind w:left="180" w:right="0" w:hanging="180"/>
        <w:jc w:val="both"/>
      </w:pPr>
      <w:r>
        <w:rPr>
          <w:rFonts w:ascii="Arial" w:hAnsi="Arial"/>
          <w:color w:val="000000"/>
          <w:sz w:val="18"/>
        </w:rPr>
        <w:t>b = -2.5840191E-2</w:t>
      </w:r>
    </w:p>
    <w:bookmarkEnd w:id="82"/>
    <w:bookmarkStart w:id="83" w:name="idp140261771592448"/>
    <w:p>
      <w:pPr>
        <w:tabs>
          <w:tab w:val="left" w:pos="180"/>
        </w:tabs>
        <w:spacing w:before="180" w:after="0" w:line="240" w:lineRule="auto"/>
        <w:ind w:left="180" w:right="0" w:hanging="180"/>
        <w:jc w:val="both"/>
      </w:pPr>
      <w:r>
        <w:rPr>
          <w:rFonts w:ascii="Arial" w:hAnsi="Arial"/>
          <w:color w:val="000000"/>
          <w:sz w:val="18"/>
        </w:rPr>
        <w:t>c = 8.0242636E-2</w:t>
      </w:r>
    </w:p>
    <w:bookmarkEnd w:id="83"/>
    <w:bookmarkStart w:id="84" w:name="idp140261771593216"/>
    <w:p>
      <w:pPr>
        <w:tabs>
          <w:tab w:val="left" w:pos="180"/>
        </w:tabs>
        <w:spacing w:before="180" w:after="0" w:line="240" w:lineRule="auto"/>
        <w:ind w:left="180" w:right="0" w:hanging="180"/>
        <w:jc w:val="both"/>
      </w:pPr>
      <w:r>
        <w:rPr>
          <w:rFonts w:ascii="Arial" w:hAnsi="Arial"/>
          <w:color w:val="000000"/>
          <w:sz w:val="18"/>
        </w:rPr>
        <w:t>d = -1.0320229E-1</w:t>
      </w:r>
    </w:p>
    <w:bookmarkEnd w:id="84"/>
    <w:bookmarkStart w:id="85" w:name="idp140261771593984"/>
    <w:p>
      <w:pPr>
        <w:tabs>
          <w:tab w:val="left" w:pos="180"/>
        </w:tabs>
        <w:spacing w:before="180" w:after="0" w:line="240" w:lineRule="auto"/>
        <w:ind w:left="180" w:right="0" w:hanging="180"/>
        <w:jc w:val="both"/>
      </w:pPr>
      <w:r>
        <w:rPr>
          <w:rFonts w:ascii="Arial" w:hAnsi="Arial"/>
          <w:color w:val="000000"/>
          <w:sz w:val="18"/>
        </w:rPr>
        <w:t>e = 1.3646699E-1</w:t>
      </w:r>
    </w:p>
    <w:bookmarkEnd w:id="85"/>
    <w:bookmarkStart w:id="86" w:name="idp140261771594752"/>
    <w:p>
      <w:pPr>
        <w:tabs>
          <w:tab w:val="left" w:pos="180"/>
        </w:tabs>
        <w:spacing w:before="180" w:after="0" w:line="240" w:lineRule="auto"/>
        <w:ind w:left="180" w:right="0" w:hanging="180"/>
        <w:jc w:val="both"/>
      </w:pPr>
      <w:r>
        <w:rPr>
          <w:rFonts w:ascii="Arial" w:hAnsi="Arial"/>
          <w:color w:val="000000"/>
          <w:sz w:val="18"/>
        </w:rPr>
        <w:t>f = 2.8745620E-2</w:t>
      </w:r>
    </w:p>
    <w:bookmarkEnd w:id="86"/>
    <w:bookmarkStart w:id="87" w:name="idp140261771595520"/>
    <w:p>
      <w:pPr>
        <w:tabs>
          <w:tab w:val="left" w:pos="180"/>
        </w:tabs>
        <w:spacing w:before="180" w:after="0" w:line="240" w:lineRule="auto"/>
        <w:ind w:left="180" w:right="0" w:hanging="180"/>
        <w:jc w:val="both"/>
      </w:pPr>
      <w:r>
        <w:rPr>
          <w:rFonts w:ascii="Arial" w:hAnsi="Arial"/>
          <w:color w:val="000000"/>
          <w:sz w:val="18"/>
        </w:rPr>
        <w:t>g = -2.5468404E-2</w:t>
      </w:r>
    </w:p>
    <w:bookmarkEnd w:id="87"/>
    <w:bookmarkStart w:id="88" w:name="idp140261771596288"/>
    <w:p>
      <w:pPr>
        <w:tabs>
          <w:tab w:val="left" w:pos="180"/>
        </w:tabs>
        <w:spacing w:before="180" w:after="0" w:line="240" w:lineRule="auto"/>
        <w:ind w:left="180" w:right="0" w:hanging="180"/>
        <w:jc w:val="both"/>
      </w:pPr>
      <w:r>
        <w:rPr>
          <w:rFonts w:ascii="Arial" w:hAnsi="Arial"/>
          <w:color w:val="000000"/>
          <w:sz w:val="18"/>
        </w:rPr>
        <w:t>h = -3.1978977E-3</w:t>
      </w:r>
    </w:p>
    <w:bookmarkEnd w:id="88"/>
    <w:bookmarkStart w:id="89" w:name="idp140261771597056"/>
    <w:p>
      <w:pPr>
        <w:tabs>
          <w:tab w:val="left" w:pos="180"/>
        </w:tabs>
        <w:spacing w:before="180" w:after="0" w:line="240" w:lineRule="auto"/>
        <w:ind w:left="180" w:right="0" w:hanging="180"/>
        <w:jc w:val="both"/>
      </w:pPr>
      <w:r>
        <w:rPr>
          <w:rFonts w:ascii="Arial" w:hAnsi="Arial"/>
          <w:color w:val="000000"/>
          <w:sz w:val="18"/>
        </w:rPr>
        <w:t>k = 1.2992634E-4</w:t>
      </w:r>
    </w:p>
    <w:bookmarkEnd w:id="89"/>
    <w:bookmarkStart w:id="90" w:name="idp140261771597824"/>
    <w:p>
      <w:pPr>
        <w:tabs>
          <w:tab w:val="left" w:pos="180"/>
        </w:tabs>
        <w:spacing w:before="180" w:after="0" w:line="240" w:lineRule="auto"/>
        <w:ind w:left="180" w:right="0" w:hanging="180"/>
        <w:jc w:val="both"/>
      </w:pPr>
      <w:r>
        <w:rPr>
          <w:rFonts w:ascii="Arial" w:hAnsi="Arial"/>
          <w:color w:val="000000"/>
          <w:sz w:val="18"/>
        </w:rPr>
        <w:t>m = 1.3635334E-3</w:t>
      </w:r>
    </w:p>
    <w:bookmarkEnd w:id="90"/>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Start w:id="91" w:name="idp140261771599888"/>
    <w:p>
      <w:pPr>
        <w:keepNext/>
        <w:spacing w:before="180" w:after="0" w:line="240" w:lineRule="auto"/>
        <w:ind w:left="360" w:right="360" w:firstLine="0"/>
        <w:jc w:val="both"/>
      </w:pPr>
      <w:r>
        <w:rPr>
          <w:rFonts w:ascii="Arial" w:hAnsi="Arial"/>
          <w:color w:val="000000"/>
          <w:sz w:val="18"/>
        </w:rPr>
        <w:t>Note</w:t>
      </w:r>
    </w:p>
    <w:bookmarkEnd w:id="91"/>
    <w:bookmarkStart w:id="92" w:name="idp140261771600144"/>
    <w:bookmarkStart w:id="93" w:name="idp140261771600624"/>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93"/>
    <w:bookmarkEnd w:id="92"/>
    <w:p>
      <w:pPr>
        <w:spacing w:before="0" w:after="0" w:line="240" w:lineRule="auto"/>
        <w:rPr>
          <w:sz w:val="18"/>
        </w:rPr>
      </w:pPr>
    </w:p>
    <w:tbl>
      <w:tblPr>
        <w:tblLayout w:type="fixed"/>
      </w:tblPr>
      <w:tblGrid>
        <w:gridCol w:w="9450"/>
        <w:gridCol w:w="630"/>
      </w:tblGrid>
      <w:bookmarkStart w:id="9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6"/>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94"/>
    </w:tbl>
    <w:p>
      <w:pPr>
        <w:spacing w:before="180" w:after="0" w:line="240" w:lineRule="auto"/>
        <w:ind w:left="720" w:right="360" w:firstLine="0"/>
        <w:jc w:val="both"/>
      </w:pPr>
      <w:r>
        <w:rPr>
          <w:rFonts w:ascii="Arial" w:hAnsi="Arial"/>
          <w:color w:val="000000"/>
          <w:sz w:val="18"/>
        </w:rPr>
        <w:t>where:</w:t>
      </w:r>
    </w:p>
    <w:bookmarkStart w:id="95" w:name="idp140261771703776"/>
    <w:bookmarkStart w:id="96" w:name="idp140261771704256"/>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96"/>
    <w:bookmarkEnd w:id="95"/>
    <w:bookmarkStart w:id="97" w:name="idp140261771705408"/>
    <w:p>
      <w:pPr>
        <w:tabs>
          <w:tab w:val="left" w:pos="900"/>
        </w:tabs>
        <w:spacing w:before="180" w:after="0" w:line="240" w:lineRule="auto"/>
        <w:ind w:left="900" w:right="360" w:hanging="900"/>
        <w:jc w:val="both"/>
      </w:pPr>
      <w:r>
        <w:rPr>
          <w:rFonts w:ascii="Arial" w:hAnsi="Arial"/>
          <w:color w:val="000000"/>
          <w:sz w:val="18"/>
        </w:rPr>
        <w:t>A = 71.498068</w:t>
      </w:r>
    </w:p>
    <w:bookmarkEnd w:id="97"/>
    <w:bookmarkStart w:id="98" w:name="idp140261771706176"/>
    <w:p>
      <w:pPr>
        <w:tabs>
          <w:tab w:val="left" w:pos="900"/>
        </w:tabs>
        <w:spacing w:before="180" w:after="0" w:line="240" w:lineRule="auto"/>
        <w:ind w:left="900" w:right="360" w:hanging="900"/>
        <w:jc w:val="both"/>
      </w:pPr>
      <w:r>
        <w:rPr>
          <w:rFonts w:ascii="Arial" w:hAnsi="Arial"/>
          <w:color w:val="000000"/>
          <w:sz w:val="18"/>
        </w:rPr>
        <w:t>B = 94.593053</w:t>
      </w:r>
    </w:p>
    <w:bookmarkEnd w:id="98"/>
    <w:bookmarkStart w:id="99" w:name="idp140261771706944"/>
    <w:p>
      <w:pPr>
        <w:tabs>
          <w:tab w:val="left" w:pos="900"/>
        </w:tabs>
        <w:spacing w:before="180" w:after="0" w:line="240" w:lineRule="auto"/>
        <w:ind w:left="900" w:right="360" w:hanging="900"/>
        <w:jc w:val="both"/>
      </w:pPr>
      <w:r>
        <w:rPr>
          <w:rFonts w:ascii="Arial" w:hAnsi="Arial"/>
          <w:color w:val="000000"/>
          <w:sz w:val="18"/>
        </w:rPr>
        <w:t>C = 41.912053</w:t>
      </w:r>
    </w:p>
    <w:bookmarkEnd w:id="99"/>
    <w:bookmarkStart w:id="100" w:name="idp140261771707712"/>
    <w:p>
      <w:pPr>
        <w:tabs>
          <w:tab w:val="left" w:pos="900"/>
        </w:tabs>
        <w:spacing w:before="180" w:after="0" w:line="240" w:lineRule="auto"/>
        <w:ind w:left="900" w:right="360" w:hanging="900"/>
        <w:jc w:val="both"/>
      </w:pPr>
      <w:r>
        <w:rPr>
          <w:rFonts w:ascii="Arial" w:hAnsi="Arial"/>
          <w:color w:val="000000"/>
          <w:sz w:val="18"/>
        </w:rPr>
        <w:t>D = 9.8247004</w:t>
      </w:r>
    </w:p>
    <w:bookmarkEnd w:id="100"/>
    <w:bookmarkStart w:id="101" w:name="idp140261771708480"/>
    <w:p>
      <w:pPr>
        <w:tabs>
          <w:tab w:val="left" w:pos="900"/>
        </w:tabs>
        <w:spacing w:before="180" w:after="0" w:line="240" w:lineRule="auto"/>
        <w:ind w:left="900" w:right="360" w:hanging="900"/>
        <w:jc w:val="both"/>
      </w:pPr>
      <w:r>
        <w:rPr>
          <w:rFonts w:ascii="Arial" w:hAnsi="Arial"/>
          <w:color w:val="000000"/>
          <w:sz w:val="18"/>
        </w:rPr>
        <w:t>E = 0.28175407</w:t>
      </w:r>
    </w:p>
    <w:bookmarkEnd w:id="101"/>
    <w:bookmarkStart w:id="102" w:name="idp140261771709248"/>
    <w:p>
      <w:pPr>
        <w:tabs>
          <w:tab w:val="left" w:pos="900"/>
        </w:tabs>
        <w:spacing w:before="180" w:after="0" w:line="240" w:lineRule="auto"/>
        <w:ind w:left="900" w:right="360" w:hanging="900"/>
        <w:jc w:val="both"/>
      </w:pPr>
      <w:r>
        <w:rPr>
          <w:rFonts w:ascii="Arial" w:hAnsi="Arial"/>
          <w:color w:val="000000"/>
          <w:sz w:val="18"/>
        </w:rPr>
        <w:t>F = -1.1878455</w:t>
      </w:r>
    </w:p>
    <w:bookmarkEnd w:id="102"/>
    <w:bookmarkStart w:id="103" w:name="idp140261771710016"/>
    <w:p>
      <w:pPr>
        <w:tabs>
          <w:tab w:val="left" w:pos="900"/>
        </w:tabs>
        <w:spacing w:before="180" w:after="0" w:line="240" w:lineRule="auto"/>
        <w:ind w:left="900" w:right="360" w:hanging="900"/>
        <w:jc w:val="both"/>
      </w:pPr>
      <w:r>
        <w:rPr>
          <w:rFonts w:ascii="Arial" w:hAnsi="Arial"/>
          <w:color w:val="000000"/>
          <w:sz w:val="18"/>
        </w:rPr>
        <w:t>G = -0.18014349</w:t>
      </w:r>
    </w:p>
    <w:bookmarkEnd w:id="103"/>
    <w:bookmarkStart w:id="104" w:name="idp140261771710784"/>
    <w:p>
      <w:pPr>
        <w:tabs>
          <w:tab w:val="left" w:pos="900"/>
        </w:tabs>
        <w:spacing w:before="180" w:after="0" w:line="240" w:lineRule="auto"/>
        <w:ind w:left="900" w:right="360" w:hanging="900"/>
        <w:jc w:val="both"/>
      </w:pPr>
      <w:r>
        <w:rPr>
          <w:rFonts w:ascii="Arial" w:hAnsi="Arial"/>
          <w:color w:val="000000"/>
          <w:sz w:val="18"/>
        </w:rPr>
        <w:t>H = 0.14710899</w:t>
      </w:r>
    </w:p>
    <w:bookmarkEnd w:id="104"/>
    <w:bookmarkStart w:id="105" w:name="idp140261771711552"/>
    <w:p>
      <w:pPr>
        <w:tabs>
          <w:tab w:val="left" w:pos="900"/>
        </w:tabs>
        <w:spacing w:before="180" w:after="0" w:line="240" w:lineRule="auto"/>
        <w:ind w:left="900" w:right="360" w:hanging="900"/>
        <w:jc w:val="both"/>
      </w:pPr>
      <w:r>
        <w:rPr>
          <w:rFonts w:ascii="Arial" w:hAnsi="Arial"/>
          <w:color w:val="000000"/>
          <w:sz w:val="18"/>
        </w:rPr>
        <w:t>I = - 0.017046845</w:t>
      </w:r>
    </w:p>
    <w:bookmarkEnd w:id="105"/>
    <w:bookmarkStart w:id="106" w:name="idp140261771712576"/>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106"/>
    <w:bookmarkStart w:id="107" w:name="idp140261771713472"/>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107"/>
    <w:bookmarkStart w:id="108" w:name="idp14026177171584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108"/>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Start w:id="109" w:name="idp140261771720544"/>
    <w:bookmarkStart w:id="110" w:name="idp140261771721024"/>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110"/>
    <w:bookmarkEnd w:id="109"/>
    <w:bookmarkStart w:id="111" w:name="idp140261771721952"/>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111"/>
    <w:bookmarkStart w:id="112" w:name="idp140261771722944"/>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112"/>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Start w:id="113" w:name="sect_7_2"/>
    <w:p>
      <w:pPr>
        <w:spacing w:before="180" w:after="0" w:line="240" w:lineRule="auto"/>
      </w:pPr>
      <w:r>
        <w:rPr>
          <w:rFonts w:ascii="Arial" w:hAnsi="Arial"/>
          <w:b/>
          <w:color w:val="000000"/>
          <w:sz w:val="28"/>
        </w:rPr>
        <w:t>7.2 Transmissive Hardcopy Printers</w:t>
      </w:r>
    </w:p>
    <w:bookmarkEnd w:id="113"/>
    <w:p>
      <w:pPr>
        <w:spacing w:before="180" w:after="0" w:line="240" w:lineRule="auto"/>
        <w:jc w:val="both"/>
      </w:pPr>
      <w:r>
        <w:rPr>
          <w:rFonts w:ascii="Arial" w:hAnsi="Arial"/>
          <w:color w:val="000000"/>
          <w:sz w:val="18"/>
        </w:rPr>
        <w:t>For transmissive hardcopy printing, the relationship between luminance, L, and the printed optical density, D, is:</w:t>
      </w:r>
    </w:p>
    <w:p>
      <w:pPr>
        <w:spacing w:before="0" w:after="0" w:line="240" w:lineRule="auto"/>
        <w:rPr>
          <w:sz w:val="18"/>
        </w:rPr>
      </w:pPr>
    </w:p>
    <w:tbl>
      <w:tblPr>
        <w:tblLayout w:type="fixed"/>
      </w:tblPr>
      <w:tblGrid>
        <w:gridCol w:w="9788"/>
        <w:gridCol w:w="653"/>
      </w:tblGrid>
      <w:bookmarkStart w:id="114"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7"/>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114"/>
    </w:tbl>
    <w:p>
      <w:pPr>
        <w:spacing w:before="180" w:after="0" w:line="240" w:lineRule="auto"/>
        <w:jc w:val="both"/>
      </w:pPr>
      <w:r>
        <w:rPr>
          <w:rFonts w:ascii="Arial" w:hAnsi="Arial"/>
          <w:color w:val="000000"/>
          <w:sz w:val="18"/>
        </w:rPr>
        <w:t>where:</w:t>
      </w:r>
    </w:p>
    <w:bookmarkStart w:id="115" w:name="idp140261771745216"/>
    <w:bookmarkStart w:id="116" w:name="idp140261771745696"/>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116"/>
    <w:bookmarkEnd w:id="115"/>
    <w:bookmarkStart w:id="117" w:name="idp140261771746848"/>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117"/>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8"/>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89"/>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p>
      <w:pPr>
        <w:spacing w:before="0" w:after="0" w:line="240" w:lineRule="auto"/>
        <w:rPr>
          <w:sz w:val="18"/>
        </w:rPr>
      </w:pPr>
    </w:p>
    <w:tbl>
      <w:tblPr>
        <w:tblLayout w:type="fixed"/>
      </w:tblPr>
      <w:tblGrid>
        <w:gridCol w:w="9788"/>
        <w:gridCol w:w="653"/>
      </w:tblGrid>
      <w:bookmarkStart w:id="118"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0"/>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118"/>
    </w:tbl>
    <w:p>
      <w:pPr>
        <w:spacing w:before="180" w:after="0" w:line="240" w:lineRule="auto"/>
        <w:jc w:val="both"/>
      </w:pPr>
      <w:r>
        <w:rPr>
          <w:rFonts w:ascii="Arial" w:hAnsi="Arial"/>
          <w:color w:val="000000"/>
          <w:sz w:val="18"/>
        </w:rPr>
        <w:t>and the corresponding L values will be L(j(p)).</w:t>
      </w:r>
    </w:p>
    <w:p>
      <w:pPr>
        <w:spacing w:before="180" w:after="0" w:line="240" w:lineRule="auto"/>
        <w:jc w:val="both"/>
      </w:pPr>
      <w:r>
        <w:rPr>
          <w:rFonts w:ascii="Arial" w:hAnsi="Arial"/>
          <w:color w:val="000000"/>
          <w:sz w:val="18"/>
        </w:rPr>
        <w:t>Finally, converting the L(j(p)) values to densities results in:</w:t>
      </w:r>
    </w:p>
    <w:p>
      <w:pPr>
        <w:spacing w:before="0" w:after="0" w:line="240" w:lineRule="auto"/>
        <w:rPr>
          <w:sz w:val="18"/>
        </w:rPr>
      </w:pPr>
    </w:p>
    <w:tbl>
      <w:tblPr>
        <w:tblLayout w:type="fixed"/>
      </w:tblPr>
      <w:tblGrid>
        <w:gridCol w:w="9788"/>
        <w:gridCol w:w="653"/>
      </w:tblGrid>
      <w:bookmarkStart w:id="11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1"/>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119"/>
    </w:tbl>
    <w:bookmarkStart w:id="120" w:name="idp140261771824192"/>
    <w:p>
      <w:pPr>
        <w:keepNext/>
        <w:spacing w:before="180" w:after="0" w:line="240" w:lineRule="auto"/>
        <w:ind w:left="360" w:right="360" w:firstLine="0"/>
        <w:jc w:val="both"/>
      </w:pPr>
      <w:r>
        <w:rPr>
          <w:rFonts w:ascii="Arial" w:hAnsi="Arial"/>
          <w:color w:val="000000"/>
          <w:sz w:val="18"/>
        </w:rPr>
        <w:t>Note</w:t>
      </w:r>
    </w:p>
    <w:bookmarkEnd w:id="120"/>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Start w:id="121" w:name="sect_7_3"/>
    <w:p>
      <w:pPr>
        <w:spacing w:before="180" w:after="0" w:line="240" w:lineRule="auto"/>
      </w:pPr>
      <w:r>
        <w:rPr>
          <w:rFonts w:ascii="Arial" w:hAnsi="Arial"/>
          <w:b/>
          <w:color w:val="000000"/>
          <w:sz w:val="28"/>
        </w:rPr>
        <w:t>7.3 Reflective Hardcopy Printers</w:t>
      </w:r>
    </w:p>
    <w:bookmarkEnd w:id="121"/>
    <w:p>
      <w:pPr>
        <w:spacing w:before="180" w:after="0" w:line="240" w:lineRule="auto"/>
        <w:jc w:val="both"/>
      </w:pPr>
      <w:r>
        <w:rPr>
          <w:rFonts w:ascii="Arial" w:hAnsi="Arial"/>
          <w:color w:val="000000"/>
          <w:sz w:val="18"/>
        </w:rPr>
        <w:t>For reflective hardcopy printing, the relationship between luminance, L, and the printed optical density, D, is:</w:t>
      </w:r>
    </w:p>
    <w:p>
      <w:pPr>
        <w:spacing w:before="0" w:after="0" w:line="240" w:lineRule="auto"/>
        <w:rPr>
          <w:sz w:val="18"/>
        </w:rPr>
      </w:pPr>
    </w:p>
    <w:tbl>
      <w:tblPr>
        <w:tblLayout w:type="fixed"/>
      </w:tblPr>
      <w:tblGrid>
        <w:gridCol w:w="9788"/>
        <w:gridCol w:w="653"/>
      </w:tblGrid>
      <w:bookmarkStart w:id="122"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2"/>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122"/>
    </w:tbl>
    <w:p>
      <w:pPr>
        <w:spacing w:before="180" w:after="0" w:line="240" w:lineRule="auto"/>
        <w:jc w:val="both"/>
      </w:pPr>
      <w:r>
        <w:rPr>
          <w:rFonts w:ascii="Arial" w:hAnsi="Arial"/>
          <w:color w:val="000000"/>
          <w:sz w:val="18"/>
        </w:rPr>
        <w:t>where:</w:t>
      </w:r>
    </w:p>
    <w:bookmarkStart w:id="123" w:name="idp140261771842544"/>
    <w:bookmarkStart w:id="124" w:name="idp140261771843024"/>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124"/>
    <w:bookmarkEnd w:id="123"/>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3"/>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4"/>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p>
      <w:pPr>
        <w:spacing w:before="0" w:after="0" w:line="240" w:lineRule="auto"/>
        <w:rPr>
          <w:sz w:val="18"/>
        </w:rPr>
      </w:pPr>
    </w:p>
    <w:tbl>
      <w:tblPr>
        <w:tblLayout w:type="fixed"/>
      </w:tblPr>
      <w:tblGrid>
        <w:gridCol w:w="9788"/>
        <w:gridCol w:w="653"/>
      </w:tblGrid>
      <w:bookmarkStart w:id="12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5"/>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125"/>
    </w:tbl>
    <w:p>
      <w:pPr>
        <w:spacing w:before="180" w:after="0" w:line="240" w:lineRule="auto"/>
        <w:jc w:val="both"/>
      </w:pPr>
      <w:r>
        <w:rPr>
          <w:rFonts w:ascii="Arial" w:hAnsi="Arial"/>
          <w:color w:val="000000"/>
          <w:sz w:val="18"/>
        </w:rPr>
        <w:t>and the corresponding L values will be L(j(p)).</w:t>
      </w:r>
    </w:p>
    <w:p>
      <w:pPr>
        <w:spacing w:before="180" w:after="0" w:line="240" w:lineRule="auto"/>
        <w:jc w:val="both"/>
      </w:pPr>
      <w:r>
        <w:rPr>
          <w:rFonts w:ascii="Arial" w:hAnsi="Arial"/>
          <w:color w:val="000000"/>
          <w:sz w:val="18"/>
        </w:rPr>
        <w:t>Finally, converting the L(j(p)) values to densities results in</w:t>
      </w:r>
    </w:p>
    <w:p>
      <w:pPr>
        <w:spacing w:before="0" w:after="0" w:line="240" w:lineRule="auto"/>
        <w:rPr>
          <w:sz w:val="18"/>
        </w:rPr>
      </w:pPr>
    </w:p>
    <w:tbl>
      <w:tblPr>
        <w:tblLayout w:type="fixed"/>
      </w:tblPr>
      <w:tblGrid>
        <w:gridCol w:w="9788"/>
        <w:gridCol w:w="653"/>
      </w:tblGrid>
      <w:bookmarkStart w:id="126"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6"/>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126"/>
    </w:tbl>
    <w:bookmarkStart w:id="127" w:name="idp140261771913088"/>
    <w:p>
      <w:pPr>
        <w:keepNext/>
        <w:spacing w:before="180" w:after="0" w:line="240" w:lineRule="auto"/>
        <w:ind w:left="360" w:right="360" w:firstLine="0"/>
        <w:jc w:val="both"/>
      </w:pPr>
      <w:r>
        <w:rPr>
          <w:rFonts w:ascii="Arial" w:hAnsi="Arial"/>
          <w:color w:val="000000"/>
          <w:sz w:val="18"/>
        </w:rPr>
        <w:t>Note</w:t>
      </w:r>
    </w:p>
    <w:bookmarkEnd w:id="127"/>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28" w:name="chapter_8"/>
    <w:p>
      <w:pPr>
        <w:keepNext/>
        <w:spacing w:before="180" w:after="0" w:line="240" w:lineRule="auto"/>
      </w:pPr>
      <w:r>
        <w:rPr>
          <w:rFonts w:ascii="Arial" w:hAnsi="Arial"/>
          <w:b/>
          <w:color w:val="000000"/>
          <w:sz w:val="50"/>
        </w:rPr>
        <w:t>8 References</w:t>
      </w:r>
    </w:p>
    <w:bookmarkEnd w:id="128"/>
    <w:p>
      <w:pPr>
        <w:spacing w:before="180" w:after="0" w:line="240" w:lineRule="auto"/>
        <w:jc w:val="both"/>
      </w:pPr>
      <w:r>
        <w:rPr>
          <w:rFonts w:ascii="Arial" w:hAnsi="Arial"/>
          <w:color w:val="000000"/>
          <w:sz w:val="18"/>
        </w:rPr>
        <w:t>1) Barten, P.G.J., Physical model for the Contrast Sensitivity of the human eye. Proc. SPIE 1666, 57-72 (1992)</w:t>
      </w:r>
    </w:p>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Start w:id="129" w:name="figure_7_1"/>
    <w:bookmarkStart w:id="130" w:name="idp140261771918960"/>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3"/>
                    <a:srcRect/>
                    <a:stretch>
                      <a:fillRect/>
                    </a:stretch>
                  </p:blipFill>
                  <p:spPr>
                    <a:xfrm>
                      <a:off x="0" y="0"/>
                      <a:ext cx="4781550" cy="3162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131" w:name="chapter_A"/>
    <w:p>
      <w:pPr>
        <w:keepNext/>
        <w:spacing w:before="180" w:after="0" w:line="240" w:lineRule="auto"/>
      </w:pPr>
      <w:r>
        <w:rPr>
          <w:rFonts w:ascii="Arial" w:hAnsi="Arial"/>
          <w:b/>
          <w:color w:val="000000"/>
          <w:sz w:val="50"/>
        </w:rPr>
        <w:t>A Derivation of the Grayscale Standard Display Function (Informative)</w:t>
      </w:r>
    </w:p>
    <w:bookmarkEnd w:id="131"/>
    <w:bookmarkStart w:id="132" w:name="sect_A_1"/>
    <w:p>
      <w:pPr>
        <w:spacing w:before="180" w:after="0" w:line="240" w:lineRule="auto"/>
      </w:pPr>
      <w:r>
        <w:rPr>
          <w:rFonts w:ascii="Arial" w:hAnsi="Arial"/>
          <w:b/>
          <w:color w:val="000000"/>
          <w:sz w:val="28"/>
        </w:rPr>
        <w:t>A.1 Rationale For Selecting the Grayscale Standard Display Function</w:t>
      </w:r>
    </w:p>
    <w:bookmarkEnd w:id="132"/>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Start w:id="133" w:name="sect_A_2"/>
    <w:p>
      <w:pPr>
        <w:spacing w:before="180" w:after="0" w:line="240" w:lineRule="auto"/>
      </w:pPr>
      <w:r>
        <w:rPr>
          <w:rFonts w:ascii="Arial" w:hAnsi="Arial"/>
          <w:b/>
          <w:color w:val="000000"/>
          <w:sz w:val="28"/>
        </w:rPr>
        <w:t>A.2 Details of the Barten Model</w:t>
      </w:r>
    </w:p>
    <w:bookmarkEnd w:id="133"/>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p>
      <w:pPr>
        <w:spacing w:before="0" w:after="0" w:line="240" w:lineRule="auto"/>
        <w:rPr>
          <w:sz w:val="18"/>
        </w:rPr>
      </w:pPr>
    </w:p>
    <w:tbl>
      <w:tblPr>
        <w:tblLayout w:type="fixed"/>
      </w:tblPr>
      <w:tblGrid>
        <w:gridCol w:w="9788"/>
        <w:gridCol w:w="653"/>
      </w:tblGrid>
      <w:bookmarkStart w:id="134" w:name="equation_A_1"/>
      <w:tr>
        <w:tblPrEx/>
        <w:trPr/>
        <w:tc>
          <w:tcPr>
            <w:tcMar>
              <w:right w:w="120" w:type="dxa"/>
            </w:tcMar>
            <w:vAlign w:val="top"/>
          </w:tcPr>
          <w:bookmarkStart w:id="135" w:name="idp140261771938224"/>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0"/>
                          <a:srcRect/>
                          <a:stretch>
                            <a:fillRect/>
                          </a:stretch>
                        </p:blipFill>
                        <p:spPr>
                          <a:xfrm>
                            <a:off x="0" y="0"/>
                            <a:ext cx="3257717" cy="558829"/>
                          </a:xfrm>
                          <a:prstGeom prst="rect"/>
                        </p:spPr>
                      </p:pic>
                    </a:graphicData>
                  </a:graphic>
                </wp:inline>
              </w:drawing>
            </w:r>
          </w:p>
          <w:bookmarkEnd w:id="135"/>
        </w:tc>
        <w:tc>
          <w:tcPr>
            <w:vAlign w:val="center"/>
          </w:tcPr>
          <w:p>
            <w:pPr>
              <w:spacing w:before="0" w:after="0" w:line="240" w:lineRule="auto"/>
              <w:jc w:val="right"/>
            </w:pPr>
            <w:r>
              <w:rPr>
                <w:rFonts w:ascii="Arial" w:hAnsi="Arial"/>
                <w:color w:val="000000"/>
                <w:sz w:val="18"/>
              </w:rPr>
              <w:t>(A-1)</w:t>
            </w:r>
          </w:p>
        </w:tc>
      </w:tr>
      <w:bookmarkEnd w:id="134"/>
    </w:tbl>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p>
      <w:pPr>
        <w:spacing w:before="180" w:after="0" w:line="240" w:lineRule="auto"/>
        <w:jc w:val="both"/>
      </w:pPr>
      <w:r>
        <w:rPr>
          <w:rFonts w:ascii="Arial" w:hAnsi="Arial"/>
          <w:color w:val="000000"/>
          <w:sz w:val="18"/>
        </w:rPr>
        <w:t>The combination of these effects yields the equation for contrast as a function of spatial frequency:</w:t>
      </w:r>
    </w:p>
    <w:p>
      <w:pPr>
        <w:spacing w:before="0" w:after="0" w:line="240" w:lineRule="auto"/>
        <w:rPr>
          <w:sz w:val="18"/>
        </w:rPr>
      </w:pPr>
    </w:p>
    <w:tbl>
      <w:tblPr>
        <w:tblLayout w:type="fixed"/>
      </w:tblPr>
      <w:tblGrid>
        <w:gridCol w:w="9788"/>
        <w:gridCol w:w="653"/>
      </w:tblGrid>
      <w:bookmarkStart w:id="136" w:name="equation_A_2"/>
      <w:tr>
        <w:tblPrEx/>
        <w:trPr/>
        <w:tc>
          <w:tcPr>
            <w:tcMar>
              <w:right w:w="120" w:type="dxa"/>
            </w:tcMar>
            <w:vAlign w:val="top"/>
          </w:tcPr>
          <w:bookmarkStart w:id="137" w:name="idp140261771944064"/>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1"/>
                          <a:srcRect/>
                          <a:stretch>
                            <a:fillRect/>
                          </a:stretch>
                        </p:blipFill>
                        <p:spPr>
                          <a:xfrm>
                            <a:off x="0" y="0"/>
                            <a:ext cx="4318222" cy="819192"/>
                          </a:xfrm>
                          <a:prstGeom prst="rect"/>
                        </p:spPr>
                      </p:pic>
                    </a:graphicData>
                  </a:graphic>
                </wp:inline>
              </w:drawing>
            </w:r>
          </w:p>
          <w:bookmarkEnd w:id="137"/>
        </w:tc>
        <w:tc>
          <w:tcPr>
            <w:vAlign w:val="center"/>
          </w:tcPr>
          <w:p>
            <w:pPr>
              <w:spacing w:before="0" w:after="0" w:line="240" w:lineRule="auto"/>
              <w:jc w:val="right"/>
            </w:pPr>
            <w:r>
              <w:rPr>
                <w:rFonts w:ascii="Arial" w:hAnsi="Arial"/>
                <w:color w:val="000000"/>
                <w:sz w:val="18"/>
              </w:rPr>
              <w:t>(A-2)</w:t>
            </w:r>
          </w:p>
        </w:tc>
      </w:tr>
      <w:bookmarkEnd w:id="136"/>
    </w:tbl>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p>
      <w:pPr>
        <w:spacing w:before="0" w:after="0" w:line="240" w:lineRule="auto"/>
        <w:rPr>
          <w:sz w:val="18"/>
        </w:rPr>
      </w:pPr>
    </w:p>
    <w:tbl>
      <w:tblPr>
        <w:tblLayout w:type="fixed"/>
      </w:tblPr>
      <w:tblGrid>
        <w:gridCol w:w="9788"/>
        <w:gridCol w:w="653"/>
      </w:tblGrid>
      <w:bookmarkStart w:id="138"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138"/>
    </w:tbl>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p>
      <w:pPr>
        <w:spacing w:before="0" w:after="0" w:line="240" w:lineRule="auto"/>
        <w:rPr>
          <w:sz w:val="18"/>
        </w:rPr>
      </w:pPr>
    </w:p>
    <w:tbl>
      <w:tblPr>
        <w:tblLayout w:type="fixed"/>
      </w:tblPr>
      <w:tblGrid>
        <w:gridCol w:w="9788"/>
        <w:gridCol w:w="653"/>
      </w:tblGrid>
      <w:bookmarkStart w:id="139" w:name="equation_A_4"/>
      <w:tr>
        <w:tblPrEx/>
        <w:trPr/>
        <w:tc>
          <w:tcPr>
            <w:tcMar>
              <w:right w:w="120" w:type="dxa"/>
            </w:tcMar>
            <w:vAlign w:val="top"/>
          </w:tcPr>
          <w:bookmarkStart w:id="140" w:name="idp140261771963088"/>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2"/>
                          <a:srcRect/>
                          <a:stretch>
                            <a:fillRect/>
                          </a:stretch>
                        </p:blipFill>
                        <p:spPr>
                          <a:xfrm>
                            <a:off x="0" y="0"/>
                            <a:ext cx="1289116" cy="711237"/>
                          </a:xfrm>
                          <a:prstGeom prst="rect"/>
                        </p:spPr>
                      </p:pic>
                    </a:graphicData>
                  </a:graphic>
                </wp:inline>
              </w:drawing>
            </w:r>
          </w:p>
          <w:bookmarkEnd w:id="140"/>
        </w:tc>
        <w:tc>
          <w:tcPr>
            <w:vAlign w:val="center"/>
          </w:tcPr>
          <w:p>
            <w:pPr>
              <w:spacing w:before="0" w:after="0" w:line="240" w:lineRule="auto"/>
              <w:jc w:val="right"/>
            </w:pPr>
            <w:r>
              <w:rPr>
                <w:rFonts w:ascii="Arial" w:hAnsi="Arial"/>
                <w:color w:val="000000"/>
                <w:sz w:val="18"/>
              </w:rPr>
              <w:t>(A-4)</w:t>
            </w:r>
          </w:p>
        </w:tc>
      </w:tr>
      <w:bookmarkEnd w:id="139"/>
    </w:tbl>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p>
      <w:pPr>
        <w:spacing w:before="0" w:after="0" w:line="240" w:lineRule="auto"/>
        <w:rPr>
          <w:sz w:val="18"/>
        </w:rPr>
      </w:pPr>
    </w:p>
    <w:tbl>
      <w:tblPr>
        <w:tblLayout w:type="fixed"/>
      </w:tblPr>
      <w:tblGrid>
        <w:gridCol w:w="9788"/>
        <w:gridCol w:w="653"/>
      </w:tblGrid>
      <w:bookmarkStart w:id="141" w:name="equation_A_5"/>
      <w:tr>
        <w:tblPrEx/>
        <w:trPr/>
        <w:tc>
          <w:tcPr>
            <w:tcMar>
              <w:right w:w="120" w:type="dxa"/>
            </w:tcMar>
            <w:vAlign w:val="top"/>
          </w:tcPr>
          <w:bookmarkStart w:id="142" w:name="idp14026177196918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3"/>
                          <a:srcRect/>
                          <a:stretch>
                            <a:fillRect/>
                          </a:stretch>
                        </p:blipFill>
                        <p:spPr>
                          <a:xfrm>
                            <a:off x="0" y="0"/>
                            <a:ext cx="1181161" cy="482625"/>
                          </a:xfrm>
                          <a:prstGeom prst="rect"/>
                        </p:spPr>
                      </p:pic>
                    </a:graphicData>
                  </a:graphic>
                </wp:inline>
              </w:drawing>
            </w:r>
          </w:p>
          <w:bookmarkEnd w:id="142"/>
        </w:tc>
        <w:tc>
          <w:tcPr>
            <w:vAlign w:val="center"/>
          </w:tcPr>
          <w:p>
            <w:pPr>
              <w:spacing w:before="0" w:after="0" w:line="240" w:lineRule="auto"/>
              <w:jc w:val="right"/>
            </w:pPr>
            <w:r>
              <w:rPr>
                <w:rFonts w:ascii="Arial" w:hAnsi="Arial"/>
                <w:color w:val="000000"/>
                <w:sz w:val="18"/>
              </w:rPr>
              <w:t>(A-5)</w:t>
            </w:r>
          </w:p>
        </w:tc>
      </w:tr>
      <w:bookmarkEnd w:id="141"/>
    </w:tbl>
    <w:p>
      <w:pPr>
        <w:spacing w:before="180" w:after="0" w:line="240" w:lineRule="auto"/>
        <w:jc w:val="both"/>
      </w:pPr>
      <w:r>
        <w:rPr>
          <w:rFonts w:ascii="Arial" w:hAnsi="Arial"/>
          <w:color w:val="000000"/>
          <w:sz w:val="18"/>
        </w:rPr>
        <w:t>Thus, in PS3.14, the peak-to-peak Threshold Modulation is called a just-noticeable Luminance difference.</w:t>
      </w:r>
    </w:p>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p>
      <w:pPr>
        <w:spacing w:before="0" w:after="0" w:line="240" w:lineRule="auto"/>
        <w:rPr>
          <w:sz w:val="18"/>
        </w:rPr>
      </w:pPr>
    </w:p>
    <w:tbl>
      <w:tblPr>
        <w:tblLayout w:type="fixed"/>
      </w:tblPr>
      <w:tblGrid>
        <w:gridCol w:w="9788"/>
        <w:gridCol w:w="653"/>
      </w:tblGrid>
      <w:bookmarkStart w:id="143"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143"/>
    </w:tbl>
    <w:p>
      <w:pPr>
        <w:spacing w:before="180" w:after="0" w:line="240" w:lineRule="auto"/>
        <w:jc w:val="both"/>
      </w:pPr>
      <w:r>
        <w:rPr>
          <w:rFonts w:ascii="Arial" w:hAnsi="Arial"/>
          <w:color w:val="000000"/>
          <w:sz w:val="18"/>
        </w:rPr>
        <w:t>s is a scale factor for accommodating different input and output digitization resolutions.</w:t>
      </w:r>
    </w:p>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p>
      <w:pPr>
        <w:spacing w:before="0" w:after="0" w:line="240" w:lineRule="auto"/>
        <w:rPr>
          <w:sz w:val="18"/>
        </w:rPr>
      </w:pPr>
    </w:p>
    <w:tbl>
      <w:tblPr>
        <w:tblLayout w:type="fixed"/>
      </w:tblPr>
      <w:tblGrid>
        <w:gridCol w:w="9788"/>
        <w:gridCol w:w="653"/>
      </w:tblGrid>
      <w:bookmarkStart w:id="144"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144"/>
    </w:tbl>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Start w:id="145" w:name="sect_A_3"/>
    <w:p>
      <w:pPr>
        <w:spacing w:before="180" w:after="0" w:line="240" w:lineRule="auto"/>
      </w:pPr>
      <w:r>
        <w:rPr>
          <w:rFonts w:ascii="Arial" w:hAnsi="Arial"/>
          <w:b/>
          <w:color w:val="000000"/>
          <w:sz w:val="28"/>
        </w:rPr>
        <w:t>A.3 References</w:t>
      </w:r>
    </w:p>
    <w:bookmarkEnd w:id="145"/>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p>
      <w:pPr>
        <w:spacing w:before="180" w:after="0" w:line="240" w:lineRule="auto"/>
        <w:jc w:val="both"/>
      </w:pPr>
      <w:r>
        <w:rPr>
          <w:rFonts w:ascii="Arial" w:hAnsi="Arial"/>
          <w:color w:val="000000"/>
          <w:sz w:val="18"/>
        </w:rPr>
        <w:t>[A9] CIE 1976</w:t>
      </w:r>
    </w:p>
    <w:bookmarkStart w:id="146" w:name="figure_A_1"/>
    <w:bookmarkStart w:id="147" w:name="idp140261772005808"/>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4"/>
                    <a:srcRect/>
                    <a:stretch>
                      <a:fillRect/>
                    </a:stretch>
                  </p:blipFill>
                  <p:spPr>
                    <a:xfrm>
                      <a:off x="0" y="0"/>
                      <a:ext cx="4781550" cy="3781425"/>
                    </a:xfrm>
                    <a:prstGeom prst="rect"/>
                  </p:spPr>
                </p:pic>
              </a:graphicData>
            </a:graphic>
          </wp:inline>
        </w:drawing>
      </w:r>
    </w:p>
    <w:bookmarkEnd w:id="147"/>
    <w:bookmarkEnd w:id="14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148" w:name="chapter_B"/>
    <w:p>
      <w:pPr>
        <w:keepNext/>
        <w:spacing w:before="180" w:after="0" w:line="240" w:lineRule="auto"/>
      </w:pPr>
      <w:r>
        <w:rPr>
          <w:rFonts w:ascii="Arial" w:hAnsi="Arial"/>
          <w:b/>
          <w:color w:val="000000"/>
          <w:sz w:val="50"/>
        </w:rPr>
        <w:t>B Table of the Grayscale Standard Display Function (Informative)</w:t>
      </w:r>
    </w:p>
    <w:bookmarkEnd w:id="148"/>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Start w:id="149"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149"/>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0.1267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0.1342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0.1419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0.1498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0.1664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0.1750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0.1839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0.2025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0.2321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0.2425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0.2532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0.2641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0.2867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0.3479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0.3744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0.4161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0.4306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0.4454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0.4759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0.4916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0.5076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0.5574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0.5746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0.6100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0.6466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0.6654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0.6846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0.7440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0.7644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0.7852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0.8064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0.8278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0.8497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0.8718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0.8944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0.9640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2.8912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3.5579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3.6688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3.9563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4.0754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4.1358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4.3209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4.3838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4.4473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4.5115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4.5763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4.6417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4.8419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4.9785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5.0479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5.1886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5.2599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5.3319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5.4780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5.5521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5.7024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5.7786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6.0114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6.2508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6.4968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6.5803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6.7496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6.8354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6.9219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7.0974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7.1863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7.2760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7.3665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7.7366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7.8312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7.9266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8.0229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8.1199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8.4163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8.7204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8.8235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8.9275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9.1382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9.2449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9.3525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9.4611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9.5705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9.6809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9.9044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10.0176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10.1318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10.2469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10.3629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10.7169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10.8369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10.9579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11.0799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11.2028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11.3268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11.4518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11.5779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11.8331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11.9622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12.0925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12.2237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12.3561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12.4895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12.7596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12.8963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13.0341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13.3130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13.4542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13.5965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13.7399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13.8844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14.0302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14.4743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14.6247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14.7763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14.9291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15.0831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15.2384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15.3948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15.5525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15.7114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15.8716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16.1957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16.3596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16.5249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16.6914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16.8592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17.0283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17.1987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17.3705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17.5436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17.7180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17.8938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18.0709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18.2494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18.4293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18.6105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18.7931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18.9772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19.1626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19.3495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19.5378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19.7275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20.8965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21.2981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21.5012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21.7058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21.9120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22.1197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22.3289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22.5398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22.7522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22.9662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23.1818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23.3990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23.8383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24.0605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24.2842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24.5097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24.7368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24.9656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25.1961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25.4283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25.6622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25.8979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26.1353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26.3744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27.1025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27.3488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27.8468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28.0985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28.3521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28.6075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28.8648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29.1240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29.3851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29.6481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29.9130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30.1798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30.4486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30.7193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31.2667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31.5434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32.1027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32.3854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33.2459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33.5369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33.8300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34.1251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34.4224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35.0235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35.3272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35.6332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35.9413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36.2516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36.5642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36.8790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37.1960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37.5153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37.8369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38.1608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38.4870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38.8155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39.1463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39.4795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39.8151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40.1530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40.4933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40.8361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41.1813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41.5289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41.8790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42.2316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42.5866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42.9442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43.3043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43.6669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44.0321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44.3998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44.7702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45.1431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45.5187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45.8969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46.2778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46.6613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47.4365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47.8281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48.2225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49.0196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49.4224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49.8279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50.2363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50.6475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51.4786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51.8985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52.3213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52.7470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53.1757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53.6074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54.0421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54.4798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54.9205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55.3643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55.8112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56.2611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56.7142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57.1704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57.6298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58.0923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58.5581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59.0270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59.4992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59.9747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60.4534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60.9354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61.4208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61.9094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62.4015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62.8969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63.8980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64.4037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64.9129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65.4256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65.9418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66.4615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66.9848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67.5117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68.0422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68.5763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69.1140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69.6555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70.7495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71.3021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71.8585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72.4187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72.9827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73.5505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74.1222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74.6978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75.2773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75.8608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76.4482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77.0396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77.6351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78.2346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78.8381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79.4458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80.0576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80.6735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81.2936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81.9179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82.5464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83.1792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83.8163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84.4577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85.1034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85.7535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86.4079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87.0668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87.7302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88.3980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89.0703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89.7472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90.4286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91.1147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91.8053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92.5006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93.2006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93.9053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94.6147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95.3289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96.0480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96.7718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97.5005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98.2341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98.9726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99.7161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100.4646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101.2181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101.9767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102.7403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103.5091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104.2830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105.0621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105.8464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106.6359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107.4308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108.2309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109.0364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109.8473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110.6637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111.4854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112.3127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113.1455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113.9838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114.8278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115.6773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116.5326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117.3935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118.2602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119.1326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120.0109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120.8950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121.7850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122.6809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123.5828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124.4907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125.4047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126.3247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127.2508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128.1831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129.1215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130.0662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131.0172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131.9745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132.9381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133.9082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134.8847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135.8676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136.8571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137.8531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138.8557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139.8650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140.8810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141.9037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142.9331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143.9694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145.0125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146.0625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147.1195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148.1835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149.2545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150.3326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151.4178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152.5101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153.6097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154.7166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155.8307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156.9523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158.0812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159.2175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160.3614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161.5128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162.6718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163.8384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165.0128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166.1948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167.3847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168.5824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169.7880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171.0015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172.2230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173.4526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174.6902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175.9360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177.1900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178.4522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179.7227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181.0016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182.2889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183.5846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184.8889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186.2017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187.5232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188.8533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190.1921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191.5398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192.8963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194.2617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195.6360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197.0194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198.4119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199.8134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201.2242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202.6442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204.0735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205.5122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206.9603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208.4179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209.8851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211.3618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212.8482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214.3444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215.8503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217.3661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218.8919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220.4276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221.9733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223.5292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225.0952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226.6715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228.2581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229.8550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231.4624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233.0803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234.7088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236.3479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237.9977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239.6583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241.3297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243.0120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244.7054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246.4097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248.1252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249.8519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251.5899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253.3392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255.0999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256.8721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258.6559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260.4512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262.2583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264.0772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265.9079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267.7506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269.6052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271.4720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273.3509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275.2420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277.1455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279.0614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280.9897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282.9306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284.8841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286.8504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288.8294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290.8213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292.8262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294.8442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296.8752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298.9195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300.9770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303.0480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305.1324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307.2304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309.3420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311.4673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313.6065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315.7595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317.9266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320.1077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322.3030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324.5126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326.7365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328.9749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331.2278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333.4953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335.7776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338.0747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340.3867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342.7137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345.0558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347.4131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349.7858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352.1738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354.5773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356.9964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359.4312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361.8818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364.3483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366.8308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369.3294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371.8442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374.3754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376.9229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379.4869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382.0676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384.6650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387.2793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389.9105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392.5587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395.2241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397.9068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400.6069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403.3245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406.0596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411.5833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414.3719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417.1787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420.0036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422.8468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425.7085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428.5886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431.4875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434.4051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437.3415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440.2970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443.2717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446.2655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449.2788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452.3116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455.3640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458.4361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461.5282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464.6402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467.7724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470.9249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474.0977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477.2911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480.5052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486.9958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490.2726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493.5706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496.8900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500.2308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503.5932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506.9774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510.3835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513.8116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517.2619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520.7344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524.2294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527.7471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531.2874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534.8507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538.4370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542.0465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545.6793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549.3356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553.0155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556.7192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560.4469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564.1986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567.9746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571.7750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575.6000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579.4497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583.3242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587.2238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591.1486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595.0988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599.0744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603.0758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607.1030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611.1563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615.2357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619.3415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623.4738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627.6328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631.8187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636.0316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640.2717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644.5392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648.8343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653.1571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657.5079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661.8867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666.2939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670.7295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675.1937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679.6868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684.2089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688.7602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693.3409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697.9512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702.5913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707.2613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711.9615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716.6921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721.4531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726.2450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731.0678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735.9217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740.8070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745.7238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750.6723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755.6529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760.6655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765.7106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770.7882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775.8986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781.0420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786.2187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791.4287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796.6724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801.9500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807.2616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812.6075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817.9880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823.4031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828.8533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834.3386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839.8594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845.4158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851.0081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856.6365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862.3012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868.0025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873.7407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879.5158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885.3283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891.1783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897.0661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902.9919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908.9559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914.9585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920.9998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927.0801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933.1997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939.3588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945.5577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951.7966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958.0758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964.3956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970.7561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977.1578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983.6008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990.0853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996.6118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1003.1800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1009.7910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1016.4450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1023.1420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1029.8820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1036.6650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1043.4930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1050.3640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1057.2800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1064.2400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1071.2460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1078.2960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1085.3920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1092.5340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1099.7220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1106.9570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1114.2380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1121.5670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1128.9420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1136.3660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1143.8370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1151.3570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1158.9250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1166.5420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1174.2080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1181.9240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1189.6890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1197.5050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1205.3710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1213.2890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1221.2570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1229.2770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1237.3480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1245.4720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1253.6480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1261.8770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1270.1600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1278.4950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1286.8850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1295.3290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1303.8270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1312.3810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1320.9900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1329.6540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1338.3740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1347.1510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1355.9840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1364.8750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1373.8230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1382.8290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1391.8930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1401.0160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1410.1970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1419.4380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1428.7390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1438.1000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1447.5220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1457.0040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1466.5480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1476.1530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1485.8210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1495.5510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1505.3440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1515.2010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1525.1210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1535.1050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1545.1540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1555.2680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1565.4470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1575.6930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1586.0040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1596.3820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1606.8280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1617.3410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1627.9220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1638.5710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1649.2900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1660.0780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1670.9350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1681.8630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1692.8620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1703.9310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1715.0730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1726.2860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1737.5730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1748.9320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1760.3650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1771.8720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1783.4530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1795.1090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1806.8410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1818.6490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1830.5330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1842.4940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1854.5330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1866.6500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1878.8450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1891.1190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1903.4730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1915.9060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1928.4200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1941.0160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1953.6930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1966.4520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1979.2940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1992.2190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2005.2270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2018.3200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2031.4980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2044.7620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2058.1110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2071.5470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2085.0700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2098.6800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2112.3790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2126.1670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2140.0440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2154.0110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2168.0690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2182.2170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2196.4580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2210.7910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2225.2170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2239.7360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2254.3500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2269.0580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2283.8620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2298.7620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2313.7590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2328.8530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2344.0450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2359.3350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2374.7250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2390.2140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2405.8040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2421.4960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2437.2890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2453.1850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2469.1840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2485.2860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2501.4940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2517.8060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2534.2250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2550.7500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2567.3820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2584.1230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2600.9720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2617.9310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2634.9990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2652.1790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2669.4710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2686.8740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2704.3910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2722.0220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2739.7670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2757.6270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2775.6040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2793.6970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2811.9080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2830.2380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2848.6870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2867.2550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2885.9440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2904.7550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2923.6880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2942.7450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2961.9250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2981.2300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3000.6600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3020.2170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3039.9020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3059.7140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3079.6550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3099.7260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3119.9270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3140.2600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3160.7260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3181.3240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3202.0570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3222.9240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3243.9280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3265.0680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3286.3460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3307.7620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3329.3180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3351.0140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3372.8520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3394.8310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3416.9540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3439.2210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3461.6330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3484.1910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3506.8970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3529.7500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3552.7520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3575.9030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3599.2060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3622.6610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3646.2680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3670.0300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3693.9460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3718.0180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3742.2480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3766.6350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3791.1810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3815.8880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3840.7550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3865.7850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3890.9780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3916.3350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3941.8580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3967.5470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3993.4040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150"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150"/>
    <w:bookmarkStart w:id="151" w:name="sect_C_1"/>
    <w:p>
      <w:pPr>
        <w:spacing w:before="180" w:after="0" w:line="240" w:lineRule="auto"/>
      </w:pPr>
      <w:r>
        <w:rPr>
          <w:rFonts w:ascii="Arial" w:hAnsi="Arial"/>
          <w:b/>
          <w:color w:val="000000"/>
          <w:sz w:val="28"/>
        </w:rPr>
        <w:t>C.1 General Considerations Regarding Conformance and Metrics</w:t>
      </w:r>
    </w:p>
    <w:bookmarkEnd w:id="151"/>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Start w:id="152" w:name="idp140261775969168"/>
    <w:bookmarkStart w:id="153" w:name="idp140261775969648"/>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153"/>
    <w:bookmarkEnd w:id="152"/>
    <w:bookmarkStart w:id="154" w:name="idp140261775970416"/>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154"/>
    <w:bookmarkStart w:id="155" w:name="idp140261775972112"/>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155"/>
    <w:bookmarkStart w:id="156" w:name="idp140261775972880"/>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156"/>
    <w:bookmarkStart w:id="157" w:name="sect_C_2"/>
    <w:p>
      <w:pPr>
        <w:spacing w:before="180" w:after="0" w:line="240" w:lineRule="auto"/>
      </w:pPr>
      <w:r>
        <w:rPr>
          <w:rFonts w:ascii="Arial" w:hAnsi="Arial"/>
          <w:b/>
          <w:color w:val="000000"/>
          <w:sz w:val="28"/>
        </w:rPr>
        <w:t>C.2 Methodology</w:t>
      </w:r>
    </w:p>
    <w:bookmarkEnd w:id="157"/>
    <w:p>
      <w:pPr>
        <w:spacing w:before="180" w:after="0" w:line="240" w:lineRule="auto"/>
        <w:jc w:val="both"/>
      </w:pPr>
      <w:r>
        <w:rPr>
          <w:rFonts w:ascii="Arial" w:hAnsi="Arial"/>
          <w:b/>
          <w:color w:val="000000"/>
          <w:sz w:val="18"/>
        </w:rPr>
        <w:t>Step (1)</w:t>
      </w:r>
    </w:p>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p>
      <w:pPr>
        <w:spacing w:before="0" w:after="0" w:line="240" w:lineRule="auto"/>
        <w:rPr>
          <w:sz w:val="18"/>
        </w:rPr>
      </w:pPr>
    </w:p>
    <w:tbl>
      <w:tblPr>
        <w:tblLayout w:type="fixed"/>
      </w:tblPr>
      <w:tblGrid>
        <w:gridCol w:w="9788"/>
        <w:gridCol w:w="653"/>
      </w:tblGrid>
      <w:bookmarkStart w:id="15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158"/>
    </w:tbl>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Start w:id="159" w:name="figure_C_1"/>
    <w:bookmarkStart w:id="160" w:name="idp14026177599030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7"/>
                    <a:srcRect/>
                    <a:stretch>
                      <a:fillRect/>
                    </a:stretch>
                  </p:blipFill>
                  <p:spPr>
                    <a:xfrm>
                      <a:off x="0" y="0"/>
                      <a:ext cx="4781550" cy="3781425"/>
                    </a:xfrm>
                    <a:prstGeom prst="rect"/>
                  </p:spPr>
                </p:pic>
              </a:graphicData>
            </a:graphic>
          </wp:inline>
        </w:drawing>
      </w:r>
    </w:p>
    <w:bookmarkEnd w:id="160"/>
    <w:bookmarkEnd w:id="159"/>
    <w:p>
      <w:pPr>
        <w:spacing w:before="216" w:after="0" w:line="240" w:lineRule="auto"/>
        <w:jc w:val="center"/>
      </w:pPr>
      <w:r>
        <w:rPr>
          <w:rFonts w:ascii="Arial" w:hAnsi="Arial"/>
          <w:b/>
          <w:color w:val="000000"/>
          <w:sz w:val="22"/>
        </w:rPr>
        <w:t>Figure C-1. Illustration for the LUM and FIT conformance measures</w:t>
      </w:r>
    </w:p>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p>
      <w:pPr>
        <w:spacing w:before="180" w:after="0" w:line="240" w:lineRule="auto"/>
        <w:jc w:val="both"/>
      </w:pPr>
      <w:r>
        <w:rPr>
          <w:rFonts w:ascii="Arial" w:hAnsi="Arial"/>
          <w:b/>
          <w:color w:val="000000"/>
          <w:sz w:val="18"/>
        </w:rPr>
        <w:t>Step (2)</w:t>
      </w:r>
    </w:p>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p>
      <w:pPr>
        <w:spacing w:before="180" w:after="0" w:line="240" w:lineRule="auto"/>
        <w:jc w:val="both"/>
      </w:pPr>
      <w:r>
        <w:rPr>
          <w:rFonts w:ascii="Arial" w:hAnsi="Arial"/>
          <w:color w:val="000000"/>
          <w:sz w:val="18"/>
        </w:rPr>
        <w:t>Both the FIT and LUM measures can be conveniently calculated on standard statistical packages.</w:t>
      </w:r>
    </w:p>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Start w:id="161" w:name="sect_C_3"/>
    <w:p>
      <w:pPr>
        <w:spacing w:before="180" w:after="0" w:line="240" w:lineRule="auto"/>
      </w:pPr>
      <w:r>
        <w:rPr>
          <w:rFonts w:ascii="Arial" w:hAnsi="Arial"/>
          <w:b/>
          <w:color w:val="000000"/>
          <w:sz w:val="28"/>
        </w:rPr>
        <w:t>C.3 References</w:t>
      </w:r>
    </w:p>
    <w:bookmarkEnd w:id="161"/>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162"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162"/>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Start w:id="163" w:name="idp140261776008640"/>
    <w:bookmarkStart w:id="164" w:name="idp140261776008896"/>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164"/>
    <w:bookmarkEnd w:id="163"/>
    <w:bookmarkStart w:id="165" w:name="idp140261776009776"/>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165"/>
    <w:bookmarkStart w:id="166" w:name="idp140261776010672"/>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166"/>
    <w:bookmarkStart w:id="167" w:name="idp140261776011568"/>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167"/>
    <w:bookmarkStart w:id="168" w:name="idp140261776012608"/>
    <w:p>
      <w:pPr>
        <w:keepNext/>
        <w:spacing w:before="180" w:after="0" w:line="240" w:lineRule="auto"/>
        <w:ind w:left="360" w:right="360" w:firstLine="0"/>
        <w:jc w:val="both"/>
      </w:pPr>
      <w:r>
        <w:rPr>
          <w:rFonts w:ascii="Arial" w:hAnsi="Arial"/>
          <w:color w:val="000000"/>
          <w:sz w:val="18"/>
        </w:rPr>
        <w:t>Note</w:t>
      </w:r>
    </w:p>
    <w:bookmarkEnd w:id="168"/>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Start w:id="169" w:name="sect_D_1"/>
    <w:p>
      <w:pPr>
        <w:spacing w:before="180" w:after="0" w:line="240" w:lineRule="auto"/>
      </w:pPr>
      <w:r>
        <w:rPr>
          <w:rFonts w:ascii="Arial" w:hAnsi="Arial"/>
          <w:b/>
          <w:color w:val="000000"/>
          <w:sz w:val="28"/>
        </w:rPr>
        <w:t>D.1 Emissive Display Systems</w:t>
      </w:r>
    </w:p>
    <w:bookmarkEnd w:id="169"/>
    <w:bookmarkStart w:id="170" w:name="sect_D_1_1"/>
    <w:p>
      <w:pPr>
        <w:spacing w:before="180" w:after="0" w:line="240" w:lineRule="auto"/>
      </w:pPr>
      <w:r>
        <w:rPr>
          <w:rFonts w:ascii="Arial" w:hAnsi="Arial"/>
          <w:b/>
          <w:color w:val="000000"/>
          <w:sz w:val="24"/>
        </w:rPr>
        <w:t>D.1.1 Measuring the System Characteristic Curve</w:t>
      </w:r>
    </w:p>
    <w:bookmarkEnd w:id="170"/>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Start w:id="171" w:name="idp140261776018432"/>
    <w:p>
      <w:pPr>
        <w:keepNext/>
        <w:spacing w:before="180" w:after="0" w:line="240" w:lineRule="auto"/>
        <w:ind w:left="360" w:right="360" w:firstLine="0"/>
        <w:jc w:val="both"/>
      </w:pPr>
      <w:r>
        <w:rPr>
          <w:rFonts w:ascii="Arial" w:hAnsi="Arial"/>
          <w:color w:val="000000"/>
          <w:sz w:val="18"/>
        </w:rPr>
        <w:t>Note</w:t>
      </w:r>
    </w:p>
    <w:bookmarkEnd w:id="171"/>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Start w:id="172" w:name="idp140261776020752"/>
    <w:bookmarkStart w:id="173" w:name="idp140261776021008"/>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173"/>
    <w:bookmarkEnd w:id="172"/>
    <w:bookmarkStart w:id="174" w:name="idp140261776021920"/>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174"/>
    <w:bookmarkStart w:id="175" w:name="idp140261776022912"/>
    <w:p>
      <w:pPr>
        <w:keepNext/>
        <w:spacing w:before="180" w:after="0" w:line="240" w:lineRule="auto"/>
        <w:ind w:left="360" w:right="360" w:firstLine="0"/>
        <w:jc w:val="both"/>
      </w:pPr>
      <w:r>
        <w:rPr>
          <w:rFonts w:ascii="Arial" w:hAnsi="Arial"/>
          <w:color w:val="000000"/>
          <w:sz w:val="18"/>
        </w:rPr>
        <w:t>Note</w:t>
      </w:r>
    </w:p>
    <w:bookmarkEnd w:id="175"/>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Start w:id="176" w:name="figure_D_1_1"/>
    <w:bookmarkStart w:id="177" w:name="idp140261776025824"/>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4"/>
                    <a:srcRect/>
                    <a:stretch>
                      <a:fillRect/>
                    </a:stretch>
                  </p:blipFill>
                  <p:spPr>
                    <a:xfrm>
                      <a:off x="0" y="0"/>
                      <a:ext cx="4781550" cy="2352675"/>
                    </a:xfrm>
                    <a:prstGeom prst="rect"/>
                  </p:spPr>
                </p:pic>
              </a:graphicData>
            </a:graphic>
          </wp:inline>
        </w:drawing>
      </w:r>
    </w:p>
    <w:bookmarkEnd w:id="177"/>
    <w:bookmarkEnd w:id="176"/>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178" w:name="idp140261776027760"/>
    <w:p>
      <w:pPr>
        <w:keepNext/>
        <w:spacing w:before="180" w:after="0" w:line="240" w:lineRule="auto"/>
        <w:ind w:left="360" w:right="360" w:firstLine="0"/>
        <w:jc w:val="both"/>
      </w:pPr>
      <w:r>
        <w:rPr>
          <w:rFonts w:ascii="Arial" w:hAnsi="Arial"/>
          <w:color w:val="000000"/>
          <w:sz w:val="18"/>
        </w:rPr>
        <w:t>Note</w:t>
      </w:r>
    </w:p>
    <w:bookmarkEnd w:id="178"/>
    <w:bookmarkStart w:id="179" w:name="idp140261776028016"/>
    <w:bookmarkStart w:id="180" w:name="idp140261776028512"/>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180"/>
    <w:bookmarkEnd w:id="179"/>
    <w:bookmarkStart w:id="181" w:name="idp140261776029424"/>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181"/>
    <w:p>
      <w:pPr>
        <w:spacing w:before="180" w:after="0" w:line="240" w:lineRule="auto"/>
        <w:jc w:val="both"/>
      </w:pPr>
      <w:r>
        <w:rPr>
          <w:rFonts w:ascii="Arial" w:hAnsi="Arial"/>
          <w:color w:val="000000"/>
          <w:sz w:val="18"/>
        </w:rPr>
        <w:t>The Characteristic Curve of the Display System may be determined by</w:t>
      </w:r>
    </w:p>
    <w:bookmarkStart w:id="182" w:name="idp140261776031232"/>
    <w:bookmarkStart w:id="183" w:name="idp140261776031488"/>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183"/>
    <w:bookmarkEnd w:id="182"/>
    <w:bookmarkStart w:id="184" w:name="idp140261776032416"/>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184"/>
    <w:bookmarkStart w:id="185" w:name="idp140261776033232"/>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185"/>
    <w:bookmarkStart w:id="186" w:name="idp140261776034160"/>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186"/>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Start w:id="187" w:name="idp140261776036528"/>
    <w:p>
      <w:pPr>
        <w:keepNext/>
        <w:spacing w:before="180" w:after="0" w:line="240" w:lineRule="auto"/>
        <w:ind w:left="360" w:right="360" w:firstLine="0"/>
        <w:jc w:val="both"/>
      </w:pPr>
      <w:r>
        <w:rPr>
          <w:rFonts w:ascii="Arial" w:hAnsi="Arial"/>
          <w:color w:val="000000"/>
          <w:sz w:val="18"/>
        </w:rPr>
        <w:t>Note</w:t>
      </w:r>
    </w:p>
    <w:bookmarkEnd w:id="187"/>
    <w:bookmarkStart w:id="188" w:name="idp140261776036784"/>
    <w:bookmarkStart w:id="189" w:name="idp14026177603704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189"/>
    <w:bookmarkEnd w:id="188"/>
    <w:bookmarkStart w:id="190" w:name="idp140261776038144"/>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190"/>
    <w:bookmarkStart w:id="191" w:name="idp140261776039200"/>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191"/>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Start w:id="192" w:name="idp140261776042944"/>
    <w:p>
      <w:pPr>
        <w:keepNext/>
        <w:spacing w:before="180" w:after="0" w:line="240" w:lineRule="auto"/>
        <w:ind w:left="360" w:right="360" w:firstLine="0"/>
        <w:jc w:val="both"/>
      </w:pPr>
      <w:r>
        <w:rPr>
          <w:rFonts w:ascii="Arial" w:hAnsi="Arial"/>
          <w:color w:val="000000"/>
          <w:sz w:val="18"/>
        </w:rPr>
        <w:t>Note</w:t>
      </w:r>
    </w:p>
    <w:bookmarkEnd w:id="192"/>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Start w:id="193" w:name="idp140261776045312"/>
    <w:bookmarkStart w:id="194" w:name="idp140261776045808"/>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194"/>
    <w:bookmarkEnd w:id="193"/>
    <w:bookmarkStart w:id="195" w:name="idp140261776046896"/>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195"/>
    <w:bookmarkStart w:id="196" w:name="idp140261776049584"/>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196"/>
    <w:bookmarkStart w:id="197" w:name="figure_D_1_2"/>
    <w:bookmarkStart w:id="198" w:name="idp140261776054640"/>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5"/>
                    <a:srcRect/>
                    <a:stretch>
                      <a:fillRect/>
                    </a:stretch>
                  </p:blipFill>
                  <p:spPr>
                    <a:xfrm>
                      <a:off x="0" y="0"/>
                      <a:ext cx="4781550" cy="3781425"/>
                    </a:xfrm>
                    <a:prstGeom prst="rect"/>
                  </p:spPr>
                </p:pic>
              </a:graphicData>
            </a:graphic>
          </wp:inline>
        </w:drawing>
      </w:r>
    </w:p>
    <w:bookmarkEnd w:id="198"/>
    <w:bookmarkEnd w:id="197"/>
    <w:p>
      <w:pPr>
        <w:spacing w:before="216" w:after="0" w:line="240" w:lineRule="auto"/>
        <w:jc w:val="center"/>
      </w:pPr>
      <w:r>
        <w:rPr>
          <w:rFonts w:ascii="Arial" w:hAnsi="Arial"/>
          <w:b/>
          <w:color w:val="000000"/>
          <w:sz w:val="22"/>
        </w:rPr>
        <w:t>Figure D.1-2. Measured Characteristic Curve with Ambient Light of an emissive Display System</w:t>
      </w:r>
    </w:p>
    <w:bookmarkStart w:id="199" w:name="table_D_1_1"/>
    <w:p>
      <w:pPr>
        <w:keepNext/>
        <w:spacing w:before="216" w:after="0" w:line="240" w:lineRule="auto"/>
        <w:jc w:val="center"/>
      </w:pPr>
      <w:r>
        <w:rPr>
          <w:rFonts w:ascii="Arial" w:hAnsi="Arial"/>
          <w:b/>
          <w:color w:val="000000"/>
          <w:sz w:val="22"/>
        </w:rPr>
        <w:t>Table D.1-1. Measured Characteristic Curve plus Ambient Light</w:t>
      </w:r>
    </w:p>
    <w:bookmarkEnd w:id="199"/>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Luminance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26.700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28.580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30.540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38.420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39.760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40.840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46.100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47.600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54.620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55.420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56.100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57.400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57.820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58.660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59.800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63.480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64.460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65.500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67.840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68.600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68.980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72.900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73.980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75.320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76.540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80.420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81.560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81.960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83.140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84.340</w:t>
            </w:r>
          </w:p>
        </w:tc>
      </w:tr>
    </w:tbl>
    <w:bookmarkStart w:id="200" w:name="sect_D_1_2"/>
    <w:p>
      <w:pPr>
        <w:spacing w:before="180" w:after="0" w:line="240" w:lineRule="auto"/>
      </w:pPr>
      <w:r>
        <w:rPr>
          <w:rFonts w:ascii="Arial" w:hAnsi="Arial"/>
          <w:b/>
          <w:color w:val="000000"/>
          <w:sz w:val="24"/>
        </w:rPr>
        <w:t>D.1.2 Application of the Standard Formula</w:t>
      </w:r>
    </w:p>
    <w:bookmarkEnd w:id="20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Start w:id="201" w:name="sect_D_1_3"/>
    <w:p>
      <w:pPr>
        <w:spacing w:before="180" w:after="0" w:line="240" w:lineRule="auto"/>
      </w:pPr>
      <w:r>
        <w:rPr>
          <w:rFonts w:ascii="Arial" w:hAnsi="Arial"/>
          <w:b/>
          <w:color w:val="000000"/>
          <w:sz w:val="24"/>
        </w:rPr>
        <w:t>D.1.3 Implementation of the Standard</w:t>
      </w:r>
    </w:p>
    <w:bookmarkEnd w:id="201"/>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Start w:id="202" w:name="table_D_1_2"/>
    <w:p>
      <w:pPr>
        <w:keepNext/>
        <w:spacing w:before="216" w:after="0" w:line="240" w:lineRule="auto"/>
        <w:jc w:val="center"/>
      </w:pPr>
      <w:r>
        <w:rPr>
          <w:rFonts w:ascii="Arial" w:hAnsi="Arial"/>
          <w:b/>
          <w:color w:val="000000"/>
          <w:sz w:val="22"/>
        </w:rPr>
        <w:t>Table D.1-2. Look-Up Table for Calibrating Display System</w:t>
      </w:r>
    </w:p>
    <w:bookmarkEnd w:id="202"/>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Input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Output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1023</w:t>
            </w:r>
          </w:p>
        </w:tc>
      </w:tr>
    </w:tbl>
    <w:bookmarkStart w:id="203" w:name="sect_D_1_4"/>
    <w:p>
      <w:pPr>
        <w:spacing w:before="180" w:after="0" w:line="240" w:lineRule="auto"/>
      </w:pPr>
      <w:r>
        <w:rPr>
          <w:rFonts w:ascii="Arial" w:hAnsi="Arial"/>
          <w:b/>
          <w:color w:val="000000"/>
          <w:sz w:val="24"/>
        </w:rPr>
        <w:t>D.1.4 Measures of Conformance</w:t>
      </w:r>
    </w:p>
    <w:bookmarkEnd w:id="203"/>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Start w:id="204" w:name="figure_D_1_3"/>
    <w:bookmarkStart w:id="205" w:name="idp14026177809049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6"/>
                    <a:srcRect/>
                    <a:stretch>
                      <a:fillRect/>
                    </a:stretch>
                  </p:blipFill>
                  <p:spPr>
                    <a:xfrm>
                      <a:off x="0" y="0"/>
                      <a:ext cx="4781550" cy="3733800"/>
                    </a:xfrm>
                    <a:prstGeom prst="rect"/>
                  </p:spPr>
                </p:pic>
              </a:graphicData>
            </a:graphic>
          </wp:inline>
        </w:drawing>
      </w:r>
    </w:p>
    <w:bookmarkEnd w:id="205"/>
    <w:bookmarkEnd w:id="204"/>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206" w:name="figure_D_1_4"/>
    <w:bookmarkStart w:id="207" w:name="idp140261778094224"/>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7"/>
                    <a:srcRect/>
                    <a:stretch>
                      <a:fillRect/>
                    </a:stretch>
                  </p:blipFill>
                  <p:spPr>
                    <a:xfrm>
                      <a:off x="0" y="0"/>
                      <a:ext cx="4781550" cy="3781425"/>
                    </a:xfrm>
                    <a:prstGeom prst="rect"/>
                  </p:spPr>
                </p:pic>
              </a:graphicData>
            </a:graphic>
          </wp:inline>
        </w:drawing>
      </w:r>
    </w:p>
    <w:bookmarkEnd w:id="207"/>
    <w:bookmarkEnd w:id="20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208" w:name="sect_D_2"/>
    <w:p>
      <w:pPr>
        <w:spacing w:before="180" w:after="0" w:line="240" w:lineRule="auto"/>
      </w:pPr>
      <w:r>
        <w:rPr>
          <w:rFonts w:ascii="Arial" w:hAnsi="Arial"/>
          <w:b/>
          <w:color w:val="000000"/>
          <w:sz w:val="28"/>
        </w:rPr>
        <w:t>D.2 Transparent Hardcopy Devices</w:t>
      </w:r>
    </w:p>
    <w:bookmarkEnd w:id="208"/>
    <w:bookmarkStart w:id="209" w:name="sect_D_2_1"/>
    <w:p>
      <w:pPr>
        <w:spacing w:before="180" w:after="0" w:line="240" w:lineRule="auto"/>
      </w:pPr>
      <w:r>
        <w:rPr>
          <w:rFonts w:ascii="Arial" w:hAnsi="Arial"/>
          <w:b/>
          <w:color w:val="000000"/>
          <w:sz w:val="24"/>
        </w:rPr>
        <w:t>D.2.1 Measuring the System Characteristic Curve</w:t>
      </w:r>
    </w:p>
    <w:bookmarkEnd w:id="209"/>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Start w:id="210" w:name="figure_D_2_1"/>
    <w:bookmarkStart w:id="211" w:name="idp140261778103936"/>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8"/>
                    <a:srcRect/>
                    <a:stretch>
                      <a:fillRect/>
                    </a:stretch>
                  </p:blipFill>
                  <p:spPr>
                    <a:xfrm>
                      <a:off x="0" y="0"/>
                      <a:ext cx="4781550" cy="3257550"/>
                    </a:xfrm>
                    <a:prstGeom prst="rect"/>
                  </p:spPr>
                </p:pic>
              </a:graphicData>
            </a:graphic>
          </wp:inline>
        </w:drawing>
      </w:r>
    </w:p>
    <w:bookmarkEnd w:id="211"/>
    <w:bookmarkEnd w:id="210"/>
    <w:p>
      <w:pPr>
        <w:spacing w:before="216" w:after="0" w:line="240" w:lineRule="auto"/>
        <w:jc w:val="center"/>
      </w:pPr>
      <w:r>
        <w:rPr>
          <w:rFonts w:ascii="Arial" w:hAnsi="Arial"/>
          <w:b/>
          <w:color w:val="000000"/>
          <w:sz w:val="22"/>
        </w:rPr>
        <w:t>Figure D.2-1. Layout of a Test Pattern for Transparent Hardcopy Media</w:t>
      </w:r>
    </w:p>
    <w:p>
      <w:pPr>
        <w:spacing w:before="180" w:after="0" w:line="240" w:lineRule="auto"/>
        <w:jc w:val="both"/>
      </w:pPr>
      <w:r>
        <w:rPr>
          <w:rFonts w:ascii="Arial" w:hAnsi="Arial"/>
          <w:color w:val="000000"/>
          <w:sz w:val="18"/>
        </w:rPr>
        <w:t>To define a test pattern with n DDLs for a printer with an N-bit input, the DDL of step # i can be set to</w:t>
      </w:r>
    </w:p>
    <w:p>
      <w:pPr>
        <w:spacing w:before="0" w:after="0" w:line="240" w:lineRule="auto"/>
        <w:rPr>
          <w:sz w:val="18"/>
        </w:rPr>
      </w:pPr>
    </w:p>
    <w:tbl>
      <w:tblPr>
        <w:tblLayout w:type="fixed"/>
      </w:tblPr>
      <w:tblGrid>
        <w:gridCol w:w="9788"/>
        <w:gridCol w:w="653"/>
      </w:tblGrid>
      <w:bookmarkStart w:id="212"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212"/>
    </w:tbl>
    <w:p>
      <w:pPr>
        <w:spacing w:before="180" w:after="0" w:line="240" w:lineRule="auto"/>
        <w:jc w:val="both"/>
      </w:pPr>
      <w:r>
        <w:rPr>
          <w:rFonts w:ascii="Arial" w:hAnsi="Arial"/>
          <w:color w:val="000000"/>
          <w:sz w:val="18"/>
        </w:rPr>
        <w:t>rounded to the nearest integer.</w:t>
      </w:r>
    </w:p>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Start w:id="213" w:name="sect_D_2_2"/>
    <w:p>
      <w:pPr>
        <w:spacing w:before="180" w:after="0" w:line="240" w:lineRule="auto"/>
      </w:pPr>
      <w:r>
        <w:rPr>
          <w:rFonts w:ascii="Arial" w:hAnsi="Arial"/>
          <w:b/>
          <w:color w:val="000000"/>
          <w:sz w:val="24"/>
        </w:rPr>
        <w:t>D.2.2 Application of the Grayscale Standard Display Function</w:t>
      </w:r>
    </w:p>
    <w:bookmarkEnd w:id="213"/>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p>
      <w:pPr>
        <w:spacing w:before="180" w:after="0" w:line="240" w:lineRule="auto"/>
        <w:jc w:val="both"/>
      </w:pPr>
      <w:r>
        <w:rPr>
          <w:rFonts w:ascii="Arial" w:hAnsi="Arial"/>
          <w:color w:val="000000"/>
          <w:sz w:val="18"/>
        </w:rPr>
        <w:t>The specific parameters that are used in the following example are as follows:</w:t>
      </w:r>
    </w:p>
    <w:bookmarkStart w:id="214" w:name="idp140261778113024"/>
    <w:bookmarkStart w:id="215" w:name="idp140261778113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215"/>
    <w:bookmarkEnd w:id="214"/>
    <w:bookmarkStart w:id="216" w:name="idp14026177811499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216"/>
    <w:bookmarkStart w:id="217" w:name="idp140261778116464"/>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217"/>
    <w:bookmarkStart w:id="218" w:name="idp140261778117680"/>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218"/>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p>
      <w:pPr>
        <w:spacing w:before="0" w:after="0" w:line="240" w:lineRule="auto"/>
        <w:rPr>
          <w:sz w:val="18"/>
        </w:rPr>
      </w:pPr>
    </w:p>
    <w:tbl>
      <w:tblPr>
        <w:tblLayout w:type="fixed"/>
      </w:tblPr>
      <w:tblGrid>
        <w:gridCol w:w="9788"/>
        <w:gridCol w:w="653"/>
      </w:tblGrid>
      <w:bookmarkStart w:id="219"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219"/>
    </w:tbl>
    <w:p>
      <w:pPr>
        <w:spacing w:before="0" w:after="0" w:line="240" w:lineRule="auto"/>
        <w:rPr>
          <w:sz w:val="18"/>
        </w:rPr>
      </w:pPr>
    </w:p>
    <w:tbl>
      <w:tblPr>
        <w:tblLayout w:type="fixed"/>
      </w:tblPr>
      <w:tblGrid>
        <w:gridCol w:w="9788"/>
        <w:gridCol w:w="653"/>
      </w:tblGrid>
      <w:bookmarkStart w:id="220"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220"/>
    </w:tbl>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p>
      <w:pPr>
        <w:spacing w:before="0" w:after="0" w:line="240" w:lineRule="auto"/>
        <w:rPr>
          <w:sz w:val="18"/>
        </w:rPr>
      </w:pPr>
    </w:p>
    <w:tbl>
      <w:tblPr>
        <w:tblLayout w:type="fixed"/>
      </w:tblPr>
      <w:tblGrid>
        <w:gridCol w:w="9788"/>
        <w:gridCol w:w="653"/>
      </w:tblGrid>
      <w:bookmarkStart w:id="22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221"/>
    </w:tbl>
    <w:p>
      <w:pPr>
        <w:spacing w:before="0" w:after="0" w:line="240" w:lineRule="auto"/>
        <w:rPr>
          <w:sz w:val="18"/>
        </w:rPr>
      </w:pPr>
    </w:p>
    <w:tbl>
      <w:tblPr>
        <w:tblLayout w:type="fixed"/>
      </w:tblPr>
      <w:tblGrid>
        <w:gridCol w:w="9788"/>
        <w:gridCol w:w="653"/>
      </w:tblGrid>
      <w:bookmarkStart w:id="222"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222"/>
    </w:tbl>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p>
      <w:pPr>
        <w:spacing w:before="0" w:after="0" w:line="240" w:lineRule="auto"/>
        <w:rPr>
          <w:sz w:val="18"/>
        </w:rPr>
      </w:pPr>
    </w:p>
    <w:tbl>
      <w:tblPr>
        <w:tblLayout w:type="fixed"/>
      </w:tblPr>
      <w:tblGrid>
        <w:gridCol w:w="9788"/>
        <w:gridCol w:w="653"/>
      </w:tblGrid>
      <w:bookmarkStart w:id="223"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39"/>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223"/>
    </w:tbl>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p>
      <w:pPr>
        <w:spacing w:before="0" w:after="0" w:line="240" w:lineRule="auto"/>
        <w:rPr>
          <w:sz w:val="18"/>
        </w:rPr>
      </w:pPr>
    </w:p>
    <w:tbl>
      <w:tblPr>
        <w:tblLayout w:type="fixed"/>
      </w:tblPr>
      <w:tblGrid>
        <w:gridCol w:w="9788"/>
        <w:gridCol w:w="653"/>
      </w:tblGrid>
      <w:bookmarkStart w:id="224"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0"/>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224"/>
    </w:tbl>
    <w:bookmarkStart w:id="225" w:name="sect_D_2_3"/>
    <w:p>
      <w:pPr>
        <w:spacing w:before="180" w:after="0" w:line="240" w:lineRule="auto"/>
      </w:pPr>
      <w:r>
        <w:rPr>
          <w:rFonts w:ascii="Arial" w:hAnsi="Arial"/>
          <w:b/>
          <w:color w:val="000000"/>
          <w:sz w:val="24"/>
        </w:rPr>
        <w:t>D.2.3 Implementation of the Grayscale Standard Display Function</w:t>
      </w:r>
    </w:p>
    <w:bookmarkEnd w:id="225"/>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Start w:id="226" w:name="table_D_2_1"/>
    <w:p>
      <w:pPr>
        <w:keepNext/>
        <w:spacing w:before="216" w:after="0" w:line="240" w:lineRule="auto"/>
        <w:jc w:val="center"/>
      </w:pPr>
      <w:r>
        <w:rPr>
          <w:rFonts w:ascii="Arial" w:hAnsi="Arial"/>
          <w:b/>
          <w:color w:val="000000"/>
          <w:sz w:val="22"/>
        </w:rPr>
        <w:t>Table D.2-1. Optical Densities for Each P-Value for an 8-Bit Printer</w:t>
      </w:r>
    </w:p>
    <w:bookmarkEnd w:id="226"/>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Optical Density (OD)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0.958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0.200</w:t>
            </w:r>
          </w:p>
        </w:tc>
      </w:tr>
    </w:tbl>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Start w:id="227" w:name="figure_D_2_3"/>
    <w:bookmarkStart w:id="228" w:name="idp14026177918108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1"/>
                    <a:srcRect/>
                    <a:stretch>
                      <a:fillRect/>
                    </a:stretch>
                  </p:blipFill>
                  <p:spPr>
                    <a:xfrm>
                      <a:off x="0" y="0"/>
                      <a:ext cx="4781550" cy="3829050"/>
                    </a:xfrm>
                    <a:prstGeom prst="rect"/>
                  </p:spPr>
                </p:pic>
              </a:graphicData>
            </a:graphic>
          </wp:inline>
        </w:drawing>
      </w:r>
    </w:p>
    <w:bookmarkEnd w:id="228"/>
    <w:bookmarkEnd w:id="227"/>
    <w:p>
      <w:pPr>
        <w:spacing w:before="216" w:after="0" w:line="240" w:lineRule="auto"/>
        <w:jc w:val="center"/>
      </w:pPr>
      <w:r>
        <w:rPr>
          <w:rFonts w:ascii="Arial" w:hAnsi="Arial"/>
          <w:b/>
          <w:color w:val="000000"/>
          <w:sz w:val="22"/>
        </w:rPr>
        <w:t>Figure D.2-3. Plot of OD vs P-Value for an 8-Bit Printer</w:t>
      </w:r>
    </w:p>
    <w:bookmarkStart w:id="229" w:name="sect_D_2_4"/>
    <w:p>
      <w:pPr>
        <w:spacing w:before="180" w:after="0" w:line="240" w:lineRule="auto"/>
      </w:pPr>
      <w:r>
        <w:rPr>
          <w:rFonts w:ascii="Arial" w:hAnsi="Arial"/>
          <w:b/>
          <w:color w:val="000000"/>
          <w:sz w:val="24"/>
        </w:rPr>
        <w:t>D.2.4 Measures of Conformance</w:t>
      </w:r>
    </w:p>
    <w:bookmarkEnd w:id="229"/>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Start w:id="230" w:name="sect_D_3"/>
    <w:p>
      <w:pPr>
        <w:spacing w:before="180" w:after="0" w:line="240" w:lineRule="auto"/>
      </w:pPr>
      <w:r>
        <w:rPr>
          <w:rFonts w:ascii="Arial" w:hAnsi="Arial"/>
          <w:b/>
          <w:color w:val="000000"/>
          <w:sz w:val="28"/>
        </w:rPr>
        <w:t>D.3 Reflective Display Systems</w:t>
      </w:r>
    </w:p>
    <w:bookmarkEnd w:id="230"/>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Start w:id="231" w:name="sect_D_3_1"/>
    <w:p>
      <w:pPr>
        <w:spacing w:before="180" w:after="0" w:line="240" w:lineRule="auto"/>
      </w:pPr>
      <w:r>
        <w:rPr>
          <w:rFonts w:ascii="Arial" w:hAnsi="Arial"/>
          <w:b/>
          <w:color w:val="000000"/>
          <w:sz w:val="24"/>
        </w:rPr>
        <w:t>D.3.1 Measuring the System Characteristic Curve</w:t>
      </w:r>
    </w:p>
    <w:bookmarkEnd w:id="231"/>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Start w:id="232" w:name="figure_D_3_1"/>
    <w:bookmarkStart w:id="233" w:name="idp140261779197664"/>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2"/>
                    <a:srcRect/>
                    <a:stretch>
                      <a:fillRect/>
                    </a:stretch>
                  </p:blipFill>
                  <p:spPr>
                    <a:xfrm>
                      <a:off x="0" y="0"/>
                      <a:ext cx="4781550" cy="3733800"/>
                    </a:xfrm>
                    <a:prstGeom prst="rect"/>
                  </p:spPr>
                </p:pic>
              </a:graphicData>
            </a:graphic>
          </wp:inline>
        </w:drawing>
      </w:r>
    </w:p>
    <w:bookmarkEnd w:id="233"/>
    <w:bookmarkEnd w:id="232"/>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234" w:name="sect_D_3_2"/>
    <w:p>
      <w:pPr>
        <w:spacing w:before="180" w:after="0" w:line="240" w:lineRule="auto"/>
      </w:pPr>
      <w:r>
        <w:rPr>
          <w:rFonts w:ascii="Arial" w:hAnsi="Arial"/>
          <w:b/>
          <w:color w:val="000000"/>
          <w:sz w:val="24"/>
        </w:rPr>
        <w:t>D.3.2 Application of the Grayscale Standard Display Function</w:t>
      </w:r>
    </w:p>
    <w:bookmarkEnd w:id="234"/>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Start w:id="235" w:name="sect_D_3_3"/>
    <w:p>
      <w:pPr>
        <w:spacing w:before="180" w:after="0" w:line="240" w:lineRule="auto"/>
      </w:pPr>
      <w:r>
        <w:rPr>
          <w:rFonts w:ascii="Arial" w:hAnsi="Arial"/>
          <w:b/>
          <w:color w:val="000000"/>
          <w:sz w:val="24"/>
        </w:rPr>
        <w:t>D.3.3 Implementation of the Grayscale Standard Display Function</w:t>
      </w:r>
    </w:p>
    <w:bookmarkEnd w:id="235"/>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Start w:id="236" w:name="figure_D_3_2"/>
    <w:bookmarkStart w:id="237" w:name="idp140261779212656"/>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3"/>
                    <a:srcRect/>
                    <a:stretch>
                      <a:fillRect/>
                    </a:stretch>
                  </p:blipFill>
                  <p:spPr>
                    <a:xfrm>
                      <a:off x="0" y="0"/>
                      <a:ext cx="4781550" cy="3781425"/>
                    </a:xfrm>
                    <a:prstGeom prst="rect"/>
                  </p:spPr>
                </p:pic>
              </a:graphicData>
            </a:graphic>
          </wp:inline>
        </w:drawing>
      </w:r>
    </w:p>
    <w:bookmarkEnd w:id="237"/>
    <w:bookmarkEnd w:id="236"/>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238" w:name="table_D_3_1"/>
    <w:p>
      <w:pPr>
        <w:keepNext/>
        <w:spacing w:before="216" w:after="0" w:line="240" w:lineRule="auto"/>
        <w:jc w:val="center"/>
      </w:pPr>
      <w:r>
        <w:rPr>
          <w:rFonts w:ascii="Arial" w:hAnsi="Arial"/>
          <w:b/>
          <w:color w:val="000000"/>
          <w:sz w:val="22"/>
        </w:rPr>
        <w:t>Table D.3-1. Look-Up Table for Calibrating Reflection Hardcopy System</w:t>
      </w:r>
    </w:p>
    <w:bookmarkEnd w:id="238"/>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DDL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r>
    </w:tbl>
    <w:bookmarkStart w:id="239" w:name="sect_D_3_4"/>
    <w:p>
      <w:pPr>
        <w:spacing w:before="180" w:after="0" w:line="240" w:lineRule="auto"/>
      </w:pPr>
      <w:r>
        <w:rPr>
          <w:rFonts w:ascii="Arial" w:hAnsi="Arial"/>
          <w:b/>
          <w:color w:val="000000"/>
          <w:sz w:val="24"/>
        </w:rPr>
        <w:t>D.3.4 Measures of Conformance</w:t>
      </w:r>
    </w:p>
    <w:bookmarkEnd w:id="239"/>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Start w:id="240" w:name="figure_D_3_3"/>
    <w:bookmarkStart w:id="241" w:name="idp140261780229456"/>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4"/>
                    <a:srcRect/>
                    <a:stretch>
                      <a:fillRect/>
                    </a:stretch>
                  </p:blipFill>
                  <p:spPr>
                    <a:xfrm>
                      <a:off x="0" y="0"/>
                      <a:ext cx="4781550" cy="3733800"/>
                    </a:xfrm>
                    <a:prstGeom prst="rect"/>
                  </p:spPr>
                </p:pic>
              </a:graphicData>
            </a:graphic>
          </wp:inline>
        </w:drawing>
      </w:r>
    </w:p>
    <w:bookmarkEnd w:id="241"/>
    <w:bookmarkEnd w:id="240"/>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242" w:name="figure_D_3_4"/>
    <w:bookmarkStart w:id="243" w:name="idp14026178023324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5"/>
                    <a:srcRect/>
                    <a:stretch>
                      <a:fillRect/>
                    </a:stretch>
                  </p:blipFill>
                  <p:spPr>
                    <a:xfrm>
                      <a:off x="0" y="0"/>
                      <a:ext cx="4781550" cy="4495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244" w:name="chapter_E"/>
    <w:p>
      <w:pPr>
        <w:keepNext/>
        <w:spacing w:before="180" w:after="0" w:line="240" w:lineRule="auto"/>
      </w:pPr>
      <w:r>
        <w:rPr>
          <w:rFonts w:ascii="Arial" w:hAnsi="Arial"/>
          <w:b/>
          <w:color w:val="000000"/>
          <w:sz w:val="50"/>
        </w:rPr>
        <w:t>E Realizable JND Range of a Display Under Ambient Light (Informative)</w:t>
      </w:r>
    </w:p>
    <w:bookmarkEnd w:id="244"/>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Start w:id="245" w:name="idp140261780239424"/>
    <w:p>
      <w:pPr>
        <w:keepNext/>
        <w:spacing w:before="180" w:after="0" w:line="240" w:lineRule="auto"/>
        <w:ind w:left="360" w:right="360" w:firstLine="0"/>
        <w:jc w:val="both"/>
      </w:pPr>
      <w:r>
        <w:rPr>
          <w:rFonts w:ascii="Arial" w:hAnsi="Arial"/>
          <w:color w:val="000000"/>
          <w:sz w:val="18"/>
        </w:rPr>
        <w:t>Note</w:t>
      </w:r>
    </w:p>
    <w:bookmarkEnd w:id="245"/>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p>
      <w:pPr>
        <w:spacing w:before="180" w:after="0" w:line="240" w:lineRule="auto"/>
        <w:jc w:val="both"/>
      </w:pPr>
      <w:r>
        <w:rPr>
          <w:rFonts w:ascii="Arial" w:hAnsi="Arial"/>
          <w:b/>
          <w:color w:val="000000"/>
          <w:sz w:val="18"/>
        </w:rPr>
        <w:t>References</w:t>
      </w:r>
    </w:p>
    <w:p>
      <w:pPr>
        <w:spacing w:before="180" w:after="0" w:line="240" w:lineRule="auto"/>
        <w:jc w:val="both"/>
      </w:pPr>
      <w:r>
        <w:rPr>
          <w:rFonts w:ascii="Arial" w:hAnsi="Arial"/>
          <w:color w:val="000000"/>
          <w:sz w:val="18"/>
        </w:rPr>
        <w:t>[E1] Poynton, C. "Frequently Asked Questions about Gamma",Internet ftp://ftp.inforamp.net/pub/users/poynton/doc/colour/gammaFAQ.pdf</w:t>
      </w:r>
    </w:p>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2015b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